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DC" w:rsidRDefault="007C47DC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</w:p>
    <w:p w:rsidR="00E12E87" w:rsidRDefault="00E12E87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</w:p>
    <w:p w:rsidR="00E12E87" w:rsidRDefault="00E12E87" w:rsidP="007C47DC">
      <w:pPr>
        <w:spacing w:line="276" w:lineRule="auto"/>
        <w:ind w:left="-142"/>
        <w:outlineLvl w:val="0"/>
        <w:rPr>
          <w:rFonts w:ascii="Arial" w:hAnsi="Arial" w:cs="Arial"/>
          <w:b/>
          <w:sz w:val="30"/>
          <w:szCs w:val="30"/>
        </w:rPr>
      </w:pPr>
      <w:r>
        <w:rPr>
          <w:noProof/>
        </w:rPr>
        <w:drawing>
          <wp:inline distT="0" distB="0" distL="0" distR="0" wp14:anchorId="6448C7E9" wp14:editId="07892CB8">
            <wp:extent cx="5937885" cy="1012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BD1" w:rsidRPr="00206085" w:rsidRDefault="00781D05" w:rsidP="00E12E87">
      <w:pPr>
        <w:spacing w:line="276" w:lineRule="auto"/>
        <w:outlineLvl w:val="0"/>
        <w:rPr>
          <w:rFonts w:ascii="Arial" w:hAnsi="Arial" w:cs="Arial"/>
          <w:b/>
          <w:sz w:val="30"/>
          <w:szCs w:val="30"/>
        </w:rPr>
      </w:pPr>
      <w:r w:rsidRPr="00206085">
        <w:rPr>
          <w:rFonts w:ascii="Arial" w:hAnsi="Arial" w:cs="Arial"/>
          <w:b/>
          <w:sz w:val="30"/>
          <w:szCs w:val="30"/>
        </w:rPr>
        <w:t>УСЛОВИЯ ПРЕДОСТАВЛЕНИЯ, ИСПОЛЬЗОВАНИЯ И ВОЗВРАТА ПОТРЕБИТЕЛЬСКОГО КРЕДИТА</w:t>
      </w:r>
      <w:r w:rsidR="007E6E04">
        <w:rPr>
          <w:rFonts w:ascii="Arial" w:hAnsi="Arial" w:cs="Arial"/>
          <w:b/>
          <w:sz w:val="30"/>
          <w:szCs w:val="30"/>
        </w:rPr>
        <w:t xml:space="preserve"> В ВИДЕ ОВЕРДРАФТА ПО БАНКОВСКИМ КАРТАМ</w:t>
      </w:r>
      <w:r w:rsidR="002F69F8">
        <w:rPr>
          <w:rFonts w:ascii="Arial" w:hAnsi="Arial" w:cs="Arial"/>
          <w:b/>
          <w:sz w:val="30"/>
          <w:szCs w:val="30"/>
        </w:rPr>
        <w:t xml:space="preserve"> ДЛЯ СОТР</w:t>
      </w:r>
      <w:r w:rsidR="007050EA">
        <w:rPr>
          <w:rFonts w:ascii="Arial" w:hAnsi="Arial" w:cs="Arial"/>
          <w:b/>
          <w:sz w:val="30"/>
          <w:szCs w:val="30"/>
        </w:rPr>
        <w:t xml:space="preserve">УДНИКОВ КОРПОРАТИВНЫХ КЛИЕНТОВ </w:t>
      </w:r>
      <w:r w:rsidR="002F69F8">
        <w:rPr>
          <w:rFonts w:ascii="Arial" w:hAnsi="Arial" w:cs="Arial"/>
          <w:b/>
          <w:sz w:val="30"/>
          <w:szCs w:val="30"/>
        </w:rPr>
        <w:t>АО</w:t>
      </w:r>
      <w:r w:rsidR="007050EA">
        <w:rPr>
          <w:rFonts w:ascii="Arial" w:hAnsi="Arial" w:cs="Arial"/>
          <w:b/>
          <w:sz w:val="30"/>
          <w:szCs w:val="30"/>
        </w:rPr>
        <w:t xml:space="preserve"> Банк</w:t>
      </w:r>
      <w:r w:rsidR="002F69F8">
        <w:rPr>
          <w:rFonts w:ascii="Arial" w:hAnsi="Arial" w:cs="Arial"/>
          <w:b/>
          <w:sz w:val="30"/>
          <w:szCs w:val="30"/>
        </w:rPr>
        <w:t xml:space="preserve"> «ПСКБ»</w:t>
      </w:r>
    </w:p>
    <w:p w:rsidR="00F60C93" w:rsidRPr="00781D05" w:rsidRDefault="00F60C93" w:rsidP="00206085">
      <w:pPr>
        <w:outlineLvl w:val="0"/>
        <w:rPr>
          <w:rFonts w:ascii="Arial" w:hAnsi="Arial" w:cs="Arial"/>
          <w:b/>
          <w:color w:val="008000"/>
          <w:sz w:val="28"/>
          <w:szCs w:val="28"/>
        </w:rPr>
      </w:pPr>
    </w:p>
    <w:p w:rsidR="00F60C93" w:rsidRPr="00556214" w:rsidRDefault="00F60C93" w:rsidP="00206085">
      <w:pPr>
        <w:outlineLvl w:val="0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>1.</w:t>
      </w:r>
      <w:r w:rsidR="00781D05" w:rsidRPr="00556214">
        <w:rPr>
          <w:rFonts w:ascii="Arial" w:hAnsi="Arial" w:cs="Arial"/>
          <w:b/>
          <w:u w:val="single"/>
        </w:rPr>
        <w:t xml:space="preserve"> </w:t>
      </w:r>
      <w:r w:rsidRPr="00556214">
        <w:rPr>
          <w:rFonts w:ascii="Arial" w:hAnsi="Arial" w:cs="Arial"/>
          <w:b/>
          <w:u w:val="single"/>
        </w:rPr>
        <w:t>Информация о кредиторе и его контактные данные</w:t>
      </w:r>
    </w:p>
    <w:p w:rsidR="00F60C93" w:rsidRPr="00781D05" w:rsidRDefault="00F60C93" w:rsidP="00206085">
      <w:pPr>
        <w:outlineLvl w:val="0"/>
        <w:rPr>
          <w:rFonts w:ascii="Arial" w:hAnsi="Arial" w:cs="Arial"/>
          <w:sz w:val="20"/>
          <w:szCs w:val="20"/>
        </w:rPr>
      </w:pPr>
    </w:p>
    <w:p w:rsidR="00F60C93" w:rsidRP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Наименование </w:t>
      </w:r>
      <w:r w:rsidR="00503ED5" w:rsidRPr="006E2E5D">
        <w:rPr>
          <w:rFonts w:ascii="Arial" w:hAnsi="Arial" w:cs="Arial"/>
          <w:b/>
          <w:sz w:val="20"/>
          <w:szCs w:val="20"/>
        </w:rPr>
        <w:t>Банка (</w:t>
      </w:r>
      <w:r w:rsidR="00F60C93" w:rsidRPr="006E2E5D">
        <w:rPr>
          <w:rFonts w:ascii="Arial" w:hAnsi="Arial" w:cs="Arial"/>
          <w:b/>
          <w:sz w:val="20"/>
          <w:szCs w:val="20"/>
        </w:rPr>
        <w:t>Кредитора</w:t>
      </w:r>
      <w:r w:rsidR="00503ED5" w:rsidRPr="006E2E5D">
        <w:rPr>
          <w:rFonts w:ascii="Arial" w:hAnsi="Arial" w:cs="Arial"/>
          <w:b/>
          <w:sz w:val="20"/>
          <w:szCs w:val="20"/>
        </w:rPr>
        <w:t>)</w:t>
      </w:r>
      <w:r w:rsidRPr="006E2E5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7050EA">
        <w:rPr>
          <w:rFonts w:ascii="Arial" w:hAnsi="Arial" w:cs="Arial"/>
          <w:b/>
          <w:sz w:val="20"/>
          <w:szCs w:val="20"/>
        </w:rPr>
        <w:t>А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кционерное общество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«Петербургский социальный коммерческий банк»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Лицензия Банка России:</w:t>
      </w:r>
      <w:r>
        <w:rPr>
          <w:rFonts w:ascii="Arial" w:hAnsi="Arial" w:cs="Arial"/>
          <w:b/>
          <w:sz w:val="20"/>
          <w:szCs w:val="20"/>
        </w:rPr>
        <w:tab/>
      </w:r>
      <w:r w:rsidR="006F3F00">
        <w:rPr>
          <w:rFonts w:ascii="Arial" w:hAnsi="Arial" w:cs="Arial"/>
          <w:b/>
          <w:sz w:val="20"/>
          <w:szCs w:val="20"/>
        </w:rPr>
        <w:t xml:space="preserve">№ 2551 от 12.02.2015 </w:t>
      </w:r>
      <w:r w:rsidR="00F60C93" w:rsidRPr="00781D05">
        <w:rPr>
          <w:rFonts w:ascii="Arial" w:hAnsi="Arial" w:cs="Arial"/>
          <w:b/>
          <w:sz w:val="20"/>
          <w:szCs w:val="20"/>
        </w:rPr>
        <w:t>г.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Адрес места нахождения: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191123, г. Санкт-Петербург, ул. Шпалерная, д.42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Телефон: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+7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(812) 332 26-26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Адрес Интернет-сайта: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www.pscb.ru</w:t>
      </w:r>
    </w:p>
    <w:p w:rsidR="00781D05" w:rsidRDefault="00781D05" w:rsidP="00206085">
      <w:pPr>
        <w:tabs>
          <w:tab w:val="right" w:pos="3402"/>
          <w:tab w:val="left" w:pos="3686"/>
        </w:tabs>
        <w:ind w:left="3686" w:hanging="3686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>Банковские реквизиты:</w:t>
      </w:r>
      <w:r>
        <w:rPr>
          <w:rFonts w:ascii="Arial" w:hAnsi="Arial" w:cs="Arial"/>
          <w:b/>
          <w:sz w:val="20"/>
          <w:szCs w:val="20"/>
        </w:rPr>
        <w:tab/>
      </w:r>
      <w:r w:rsidR="00F60C93" w:rsidRPr="00781D05">
        <w:rPr>
          <w:rFonts w:ascii="Arial" w:hAnsi="Arial" w:cs="Arial"/>
          <w:b/>
          <w:sz w:val="20"/>
          <w:szCs w:val="20"/>
        </w:rPr>
        <w:t xml:space="preserve">Корреспондентский счет № 30101810000000000852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в Северо-Западном ГУ Банка России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БИК 044030852  </w:t>
      </w:r>
      <w:r>
        <w:rPr>
          <w:rFonts w:ascii="Arial" w:hAnsi="Arial" w:cs="Arial"/>
          <w:b/>
          <w:sz w:val="20"/>
          <w:szCs w:val="20"/>
        </w:rPr>
        <w:br/>
      </w:r>
      <w:r w:rsidR="00F60C93" w:rsidRPr="00781D05">
        <w:rPr>
          <w:rFonts w:ascii="Arial" w:hAnsi="Arial" w:cs="Arial"/>
          <w:b/>
          <w:sz w:val="20"/>
          <w:szCs w:val="20"/>
        </w:rPr>
        <w:t>И</w:t>
      </w:r>
      <w:r w:rsidR="00F56166">
        <w:rPr>
          <w:rFonts w:ascii="Arial" w:hAnsi="Arial" w:cs="Arial"/>
          <w:b/>
          <w:sz w:val="20"/>
          <w:szCs w:val="20"/>
        </w:rPr>
        <w:t>НН 7831000965  ОКТМО 40911000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  ОКПО 31029552   </w:t>
      </w:r>
    </w:p>
    <w:p w:rsidR="00F60C93" w:rsidRPr="00781D05" w:rsidRDefault="00781D05" w:rsidP="00206085">
      <w:pPr>
        <w:tabs>
          <w:tab w:val="right" w:pos="3402"/>
          <w:tab w:val="left" w:pos="3686"/>
        </w:tabs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D367E">
        <w:rPr>
          <w:rFonts w:ascii="Arial" w:hAnsi="Arial" w:cs="Arial"/>
          <w:b/>
          <w:sz w:val="20"/>
          <w:szCs w:val="20"/>
        </w:rPr>
        <w:t xml:space="preserve">ОКВЭД </w:t>
      </w:r>
      <w:proofErr w:type="gramStart"/>
      <w:r w:rsidR="002D367E">
        <w:rPr>
          <w:rFonts w:ascii="Arial" w:hAnsi="Arial" w:cs="Arial"/>
          <w:b/>
          <w:sz w:val="20"/>
          <w:szCs w:val="20"/>
        </w:rPr>
        <w:t>64.19</w:t>
      </w:r>
      <w:r w:rsidR="00F60C93" w:rsidRPr="00781D05">
        <w:rPr>
          <w:rFonts w:ascii="Arial" w:hAnsi="Arial" w:cs="Arial"/>
          <w:b/>
          <w:sz w:val="20"/>
          <w:szCs w:val="20"/>
        </w:rPr>
        <w:t xml:space="preserve">  ОГРН</w:t>
      </w:r>
      <w:proofErr w:type="gramEnd"/>
      <w:r w:rsidR="00F60C93" w:rsidRPr="00781D05">
        <w:rPr>
          <w:rFonts w:ascii="Arial" w:hAnsi="Arial" w:cs="Arial"/>
          <w:b/>
          <w:sz w:val="20"/>
          <w:szCs w:val="20"/>
        </w:rPr>
        <w:t xml:space="preserve"> 1027800000227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60C93" w:rsidRPr="00781D05">
        <w:rPr>
          <w:rFonts w:ascii="Arial" w:hAnsi="Arial" w:cs="Arial"/>
          <w:b/>
          <w:sz w:val="20"/>
          <w:szCs w:val="20"/>
        </w:rPr>
        <w:t>КПП 783501001</w:t>
      </w:r>
    </w:p>
    <w:p w:rsidR="00781D05" w:rsidRDefault="00781D05" w:rsidP="00206085">
      <w:pPr>
        <w:rPr>
          <w:rFonts w:ascii="Arial" w:hAnsi="Arial" w:cs="Arial"/>
          <w:b/>
          <w:bCs/>
          <w:sz w:val="20"/>
          <w:szCs w:val="20"/>
          <w:highlight w:val="green"/>
        </w:rPr>
      </w:pPr>
    </w:p>
    <w:p w:rsidR="00C433B2" w:rsidRPr="006E2E5D" w:rsidRDefault="007050EA" w:rsidP="0020608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Московский филиал А</w:t>
      </w:r>
      <w:r w:rsidR="00C433B2" w:rsidRPr="006E2E5D">
        <w:rPr>
          <w:rFonts w:ascii="Arial" w:hAnsi="Arial" w:cs="Arial"/>
          <w:b/>
          <w:bCs/>
          <w:sz w:val="20"/>
          <w:szCs w:val="20"/>
        </w:rPr>
        <w:t>кционерного общества</w:t>
      </w:r>
      <w:r w:rsidR="00781D05" w:rsidRPr="006E2E5D">
        <w:rPr>
          <w:rFonts w:ascii="Arial" w:hAnsi="Arial" w:cs="Arial"/>
          <w:b/>
          <w:bCs/>
          <w:sz w:val="20"/>
          <w:szCs w:val="20"/>
        </w:rPr>
        <w:br/>
      </w:r>
      <w:r w:rsidR="00C433B2" w:rsidRPr="006E2E5D">
        <w:rPr>
          <w:rFonts w:ascii="Arial" w:hAnsi="Arial" w:cs="Arial"/>
          <w:b/>
          <w:bCs/>
          <w:sz w:val="20"/>
          <w:szCs w:val="20"/>
        </w:rPr>
        <w:t>«Петербургский социальный коммерческий банк»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Адрес места нахождения: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 xml:space="preserve">105005, г. Москва, ул. </w:t>
      </w:r>
      <w:proofErr w:type="spellStart"/>
      <w:r w:rsidR="00C433B2" w:rsidRPr="006E2E5D">
        <w:rPr>
          <w:rFonts w:ascii="Arial" w:hAnsi="Arial" w:cs="Arial"/>
          <w:b/>
          <w:sz w:val="20"/>
          <w:szCs w:val="20"/>
        </w:rPr>
        <w:t>Бакунинская</w:t>
      </w:r>
      <w:proofErr w:type="spellEnd"/>
      <w:r w:rsidR="00C433B2" w:rsidRPr="006E2E5D">
        <w:rPr>
          <w:rFonts w:ascii="Arial" w:hAnsi="Arial" w:cs="Arial"/>
          <w:b/>
          <w:sz w:val="20"/>
          <w:szCs w:val="20"/>
        </w:rPr>
        <w:t>, д. 17/28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firstLine="709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0C2993" w:rsidRPr="006E2E5D">
        <w:rPr>
          <w:rFonts w:ascii="Arial" w:hAnsi="Arial" w:cs="Arial"/>
          <w:b/>
          <w:sz w:val="20"/>
          <w:szCs w:val="20"/>
        </w:rPr>
        <w:t xml:space="preserve">Телефон:   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0C2993" w:rsidRPr="006E2E5D">
        <w:rPr>
          <w:rFonts w:ascii="Arial" w:hAnsi="Arial" w:cs="Arial"/>
          <w:b/>
          <w:sz w:val="20"/>
          <w:szCs w:val="20"/>
        </w:rPr>
        <w:t xml:space="preserve"> +7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(495)</w:t>
      </w:r>
      <w:r w:rsidR="00F05263" w:rsidRPr="006E2E5D">
        <w:rPr>
          <w:rFonts w:ascii="Arial" w:hAnsi="Arial" w:cs="Arial"/>
          <w:b/>
          <w:sz w:val="20"/>
          <w:szCs w:val="20"/>
        </w:rPr>
        <w:t xml:space="preserve"> </w:t>
      </w:r>
      <w:r w:rsidR="00C433B2" w:rsidRPr="006E2E5D">
        <w:rPr>
          <w:rFonts w:ascii="Arial" w:hAnsi="Arial" w:cs="Arial"/>
          <w:b/>
          <w:sz w:val="20"/>
          <w:szCs w:val="20"/>
        </w:rPr>
        <w:t>411-70-97</w:t>
      </w:r>
    </w:p>
    <w:p w:rsidR="00C433B2" w:rsidRPr="006E2E5D" w:rsidRDefault="00781D05" w:rsidP="00206085">
      <w:pPr>
        <w:tabs>
          <w:tab w:val="right" w:pos="3402"/>
          <w:tab w:val="left" w:pos="3686"/>
        </w:tabs>
        <w:ind w:left="3686" w:hanging="2977"/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Банковские реквизиты:</w:t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Корреспондентс</w:t>
      </w:r>
      <w:r w:rsidR="00411F66">
        <w:rPr>
          <w:rFonts w:ascii="Arial" w:hAnsi="Arial" w:cs="Arial"/>
          <w:b/>
          <w:sz w:val="20"/>
          <w:szCs w:val="20"/>
        </w:rPr>
        <w:t>кий счет № 30101810345250000606</w:t>
      </w:r>
      <w:r w:rsidRPr="006E2E5D">
        <w:rPr>
          <w:rFonts w:ascii="Arial" w:hAnsi="Arial" w:cs="Arial"/>
          <w:b/>
          <w:sz w:val="20"/>
          <w:szCs w:val="20"/>
        </w:rPr>
        <w:br/>
      </w:r>
      <w:r w:rsidR="00411F66">
        <w:rPr>
          <w:rFonts w:ascii="Arial" w:hAnsi="Arial" w:cs="Arial"/>
          <w:b/>
          <w:sz w:val="20"/>
          <w:szCs w:val="20"/>
        </w:rPr>
        <w:t>в ГУ Банка России по Центральному федеральному округу</w:t>
      </w:r>
    </w:p>
    <w:p w:rsidR="00781D05" w:rsidRPr="006E2E5D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411F66">
        <w:rPr>
          <w:rFonts w:ascii="Arial" w:hAnsi="Arial" w:cs="Arial"/>
          <w:b/>
          <w:sz w:val="20"/>
          <w:szCs w:val="20"/>
        </w:rPr>
        <w:t xml:space="preserve">БИК 044525606 ИНН </w:t>
      </w:r>
      <w:proofErr w:type="gramStart"/>
      <w:r w:rsidR="00411F66">
        <w:rPr>
          <w:rFonts w:ascii="Arial" w:hAnsi="Arial" w:cs="Arial"/>
          <w:b/>
          <w:sz w:val="20"/>
          <w:szCs w:val="20"/>
        </w:rPr>
        <w:t>7831000965  КПП</w:t>
      </w:r>
      <w:proofErr w:type="gramEnd"/>
      <w:r w:rsidR="00411F66">
        <w:rPr>
          <w:rFonts w:ascii="Arial" w:hAnsi="Arial" w:cs="Arial"/>
          <w:b/>
          <w:sz w:val="20"/>
          <w:szCs w:val="20"/>
        </w:rPr>
        <w:t xml:space="preserve">  770143001</w:t>
      </w:r>
      <w:r w:rsidR="00C433B2" w:rsidRPr="006E2E5D">
        <w:rPr>
          <w:rFonts w:ascii="Arial" w:hAnsi="Arial" w:cs="Arial"/>
          <w:b/>
          <w:sz w:val="20"/>
          <w:szCs w:val="20"/>
        </w:rPr>
        <w:t xml:space="preserve"> </w:t>
      </w:r>
    </w:p>
    <w:p w:rsidR="00C433B2" w:rsidRPr="00781D05" w:rsidRDefault="00781D05" w:rsidP="00206085">
      <w:pPr>
        <w:tabs>
          <w:tab w:val="right" w:pos="3402"/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6E2E5D">
        <w:rPr>
          <w:rFonts w:ascii="Arial" w:hAnsi="Arial" w:cs="Arial"/>
          <w:b/>
          <w:sz w:val="20"/>
          <w:szCs w:val="20"/>
        </w:rPr>
        <w:tab/>
      </w:r>
      <w:r w:rsidRPr="006E2E5D">
        <w:rPr>
          <w:rFonts w:ascii="Arial" w:hAnsi="Arial" w:cs="Arial"/>
          <w:b/>
          <w:sz w:val="20"/>
          <w:szCs w:val="20"/>
        </w:rPr>
        <w:tab/>
      </w:r>
      <w:r w:rsidR="00C433B2" w:rsidRPr="006E2E5D">
        <w:rPr>
          <w:rFonts w:ascii="Arial" w:hAnsi="Arial" w:cs="Arial"/>
          <w:b/>
          <w:sz w:val="20"/>
          <w:szCs w:val="20"/>
        </w:rPr>
        <w:t>ОКТМО 45375000, ОКПО 71623549</w:t>
      </w:r>
    </w:p>
    <w:p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:rsidR="00EB4CE0" w:rsidRPr="00206085" w:rsidRDefault="00EB4CE0" w:rsidP="00206085">
      <w:pPr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 xml:space="preserve">2. Основные </w:t>
      </w:r>
      <w:r w:rsidR="007050EA">
        <w:rPr>
          <w:rFonts w:ascii="Arial" w:hAnsi="Arial" w:cs="Arial"/>
          <w:b/>
          <w:u w:val="single"/>
        </w:rPr>
        <w:t>требования, предъявляемые Кредитором</w:t>
      </w:r>
      <w:r w:rsidRPr="00206085">
        <w:rPr>
          <w:rFonts w:ascii="Arial" w:hAnsi="Arial" w:cs="Arial"/>
          <w:b/>
          <w:u w:val="single"/>
        </w:rPr>
        <w:t xml:space="preserve"> к Заемщик</w:t>
      </w:r>
      <w:r w:rsidR="00556214">
        <w:rPr>
          <w:rFonts w:ascii="Arial" w:hAnsi="Arial" w:cs="Arial"/>
          <w:b/>
          <w:u w:val="single"/>
        </w:rPr>
        <w:t>у</w:t>
      </w:r>
    </w:p>
    <w:p w:rsidR="00206085" w:rsidRDefault="00206085" w:rsidP="00206085">
      <w:pPr>
        <w:spacing w:line="225" w:lineRule="atLeast"/>
        <w:ind w:left="714"/>
        <w:rPr>
          <w:rFonts w:ascii="Arial" w:hAnsi="Arial" w:cs="Arial"/>
          <w:sz w:val="20"/>
          <w:szCs w:val="20"/>
        </w:rPr>
      </w:pPr>
    </w:p>
    <w:p w:rsidR="00E43DA4" w:rsidRPr="0020608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206085">
        <w:rPr>
          <w:rFonts w:ascii="Arial" w:hAnsi="Arial" w:cs="Arial"/>
          <w:sz w:val="20"/>
          <w:szCs w:val="20"/>
        </w:rPr>
        <w:t xml:space="preserve">Гражданство РФ; </w:t>
      </w:r>
    </w:p>
    <w:p w:rsidR="00E43DA4" w:rsidRPr="005B6003" w:rsidRDefault="005B6003" w:rsidP="005B6003">
      <w:pPr>
        <w:pStyle w:val="a6"/>
        <w:numPr>
          <w:ilvl w:val="0"/>
          <w:numId w:val="9"/>
        </w:numPr>
        <w:spacing w:before="60" w:beforeAutospacing="0" w:after="60" w:afterAutospacing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В</w:t>
      </w:r>
      <w:r w:rsidRPr="005B6003">
        <w:rPr>
          <w:rFonts w:ascii="Arial" w:hAnsi="Arial" w:cs="Arial"/>
          <w:sz w:val="20"/>
          <w:szCs w:val="20"/>
          <w:lang w:eastAsia="it-IT"/>
        </w:rPr>
        <w:t>озраст</w:t>
      </w:r>
      <w:r>
        <w:rPr>
          <w:rFonts w:ascii="Arial" w:hAnsi="Arial" w:cs="Arial"/>
          <w:sz w:val="20"/>
          <w:szCs w:val="20"/>
          <w:lang w:eastAsia="it-IT"/>
        </w:rPr>
        <w:t xml:space="preserve"> Заемщика</w:t>
      </w:r>
      <w:r w:rsidRPr="005B6003">
        <w:rPr>
          <w:rFonts w:ascii="Arial" w:hAnsi="Arial" w:cs="Arial"/>
          <w:sz w:val="20"/>
          <w:szCs w:val="20"/>
          <w:lang w:eastAsia="it-IT"/>
        </w:rPr>
        <w:t xml:space="preserve"> от 24 до 58 лет включительно – для мужчин и от 24 до 53 лет включительно - для женщин;</w:t>
      </w:r>
    </w:p>
    <w:p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Наличие постоянного места работы не менее 6-ти ме</w:t>
      </w:r>
      <w:r w:rsidR="007050EA">
        <w:rPr>
          <w:rFonts w:ascii="Arial" w:hAnsi="Arial" w:cs="Arial"/>
          <w:sz w:val="20"/>
          <w:szCs w:val="20"/>
        </w:rPr>
        <w:t>сяцев на момент обращения к Кредитору</w:t>
      </w:r>
      <w:r w:rsidRPr="00781D05">
        <w:rPr>
          <w:rFonts w:ascii="Arial" w:hAnsi="Arial" w:cs="Arial"/>
          <w:sz w:val="20"/>
          <w:szCs w:val="20"/>
        </w:rPr>
        <w:t xml:space="preserve"> за кредитом</w:t>
      </w:r>
      <w:r w:rsidR="00DE47FD">
        <w:rPr>
          <w:rFonts w:ascii="Arial" w:hAnsi="Arial" w:cs="Arial"/>
          <w:sz w:val="20"/>
          <w:szCs w:val="20"/>
        </w:rPr>
        <w:t>.</w:t>
      </w:r>
    </w:p>
    <w:p w:rsidR="00E43DA4" w:rsidRPr="00781D05" w:rsidRDefault="00E43DA4" w:rsidP="00206085">
      <w:pPr>
        <w:numPr>
          <w:ilvl w:val="0"/>
          <w:numId w:val="9"/>
        </w:numPr>
        <w:spacing w:line="225" w:lineRule="atLeast"/>
        <w:ind w:left="714" w:hanging="357"/>
        <w:rPr>
          <w:rFonts w:ascii="Arial" w:hAnsi="Arial" w:cs="Arial"/>
          <w:color w:val="414242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Постоянная регистрация в регионе при</w:t>
      </w:r>
      <w:r w:rsidR="007050EA">
        <w:rPr>
          <w:rFonts w:ascii="Arial" w:hAnsi="Arial" w:cs="Arial"/>
          <w:sz w:val="20"/>
          <w:szCs w:val="20"/>
        </w:rPr>
        <w:t>сутствия офиса или филиала Кредитора</w:t>
      </w:r>
      <w:r w:rsidRPr="00781D05">
        <w:rPr>
          <w:rFonts w:ascii="Arial" w:hAnsi="Arial" w:cs="Arial"/>
          <w:sz w:val="20"/>
          <w:szCs w:val="20"/>
        </w:rPr>
        <w:t>, в который обращается Заемщик</w:t>
      </w:r>
      <w:r w:rsidRPr="00781D05">
        <w:rPr>
          <w:rFonts w:ascii="Arial" w:hAnsi="Arial" w:cs="Arial"/>
          <w:color w:val="414242"/>
          <w:sz w:val="20"/>
          <w:szCs w:val="20"/>
        </w:rPr>
        <w:t xml:space="preserve">. </w:t>
      </w:r>
    </w:p>
    <w:p w:rsidR="00206085" w:rsidRDefault="00206085" w:rsidP="00206085">
      <w:pPr>
        <w:outlineLvl w:val="0"/>
        <w:rPr>
          <w:rFonts w:ascii="Arial" w:hAnsi="Arial" w:cs="Arial"/>
          <w:b/>
          <w:u w:val="single"/>
        </w:rPr>
      </w:pPr>
    </w:p>
    <w:p w:rsidR="00776C97" w:rsidRPr="00206085" w:rsidRDefault="00776C97" w:rsidP="00206085">
      <w:pPr>
        <w:spacing w:line="276" w:lineRule="auto"/>
        <w:outlineLvl w:val="0"/>
        <w:rPr>
          <w:rFonts w:ascii="Arial" w:hAnsi="Arial" w:cs="Arial"/>
          <w:b/>
          <w:u w:val="single"/>
        </w:rPr>
      </w:pPr>
      <w:r w:rsidRPr="00206085">
        <w:rPr>
          <w:rFonts w:ascii="Arial" w:hAnsi="Arial" w:cs="Arial"/>
          <w:b/>
          <w:u w:val="single"/>
        </w:rPr>
        <w:t xml:space="preserve">3. Документы, необходимые для рассмотрения заявления </w:t>
      </w:r>
      <w:r w:rsidR="00206085">
        <w:rPr>
          <w:rFonts w:ascii="Arial" w:hAnsi="Arial" w:cs="Arial"/>
          <w:b/>
          <w:u w:val="single"/>
        </w:rPr>
        <w:br/>
      </w:r>
      <w:r w:rsidR="00F02B12">
        <w:rPr>
          <w:rFonts w:ascii="Arial" w:hAnsi="Arial" w:cs="Arial"/>
          <w:b/>
          <w:u w:val="single"/>
        </w:rPr>
        <w:t>на кредит в виде овердрафта по банковским картам</w:t>
      </w:r>
      <w:r w:rsidR="00556214">
        <w:rPr>
          <w:rFonts w:ascii="Arial" w:hAnsi="Arial" w:cs="Arial"/>
          <w:b/>
          <w:u w:val="single"/>
        </w:rPr>
        <w:t xml:space="preserve"> и сроки рассмотрения</w:t>
      </w:r>
    </w:p>
    <w:p w:rsidR="00776C97" w:rsidRPr="00781D05" w:rsidRDefault="00776C97" w:rsidP="00E35821">
      <w:pPr>
        <w:numPr>
          <w:ilvl w:val="0"/>
          <w:numId w:val="9"/>
        </w:numPr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Анкета – заявление; </w:t>
      </w:r>
    </w:p>
    <w:p w:rsidR="00776C97" w:rsidRDefault="00776C97" w:rsidP="00E35821">
      <w:pPr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Паспорт Гражданина РФ; </w:t>
      </w:r>
    </w:p>
    <w:p w:rsidR="00DE47FD" w:rsidRDefault="00DE47FD" w:rsidP="00E35821">
      <w:pPr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Свидетельство о присвоении ИНН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DE47FD" w:rsidRDefault="00DE47FD" w:rsidP="00E35821">
      <w:pPr>
        <w:numPr>
          <w:ilvl w:val="0"/>
          <w:numId w:val="9"/>
        </w:numPr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Страховое свидетельство обязательного пенсионного страхования (СНИЛС)</w:t>
      </w:r>
    </w:p>
    <w:p w:rsidR="00DE47FD" w:rsidRPr="006B7937" w:rsidRDefault="00DE47FD" w:rsidP="00E35821">
      <w:pPr>
        <w:numPr>
          <w:ilvl w:val="0"/>
          <w:numId w:val="9"/>
        </w:numPr>
        <w:ind w:left="714" w:hanging="357"/>
        <w:rPr>
          <w:rFonts w:ascii="Arial" w:hAnsi="Arial" w:cs="Arial"/>
          <w:color w:val="0070C0"/>
          <w:sz w:val="20"/>
          <w:szCs w:val="20"/>
        </w:rPr>
      </w:pPr>
      <w:r w:rsidRPr="006B7937">
        <w:rPr>
          <w:rFonts w:ascii="Arial" w:hAnsi="Arial" w:cs="Arial"/>
          <w:color w:val="0070C0"/>
          <w:sz w:val="20"/>
          <w:szCs w:val="20"/>
        </w:rPr>
        <w:t>Документы, подтверждающие образование</w:t>
      </w:r>
      <w:r w:rsidR="006B7937" w:rsidRPr="006B7937">
        <w:rPr>
          <w:rFonts w:ascii="Arial" w:hAnsi="Arial" w:cs="Arial"/>
          <w:color w:val="0070C0"/>
          <w:sz w:val="20"/>
          <w:szCs w:val="20"/>
        </w:rPr>
        <w:t>*</w:t>
      </w:r>
      <w:r w:rsidRPr="006B7937">
        <w:rPr>
          <w:rFonts w:ascii="Arial" w:hAnsi="Arial" w:cs="Arial"/>
          <w:color w:val="0070C0"/>
          <w:sz w:val="20"/>
          <w:szCs w:val="20"/>
          <w:lang w:val="en-US"/>
        </w:rPr>
        <w:t>:</w:t>
      </w:r>
    </w:p>
    <w:p w:rsidR="00776C97" w:rsidRPr="006B7937" w:rsidRDefault="00DE47FD" w:rsidP="00DE47FD">
      <w:pPr>
        <w:numPr>
          <w:ilvl w:val="0"/>
          <w:numId w:val="9"/>
        </w:numPr>
        <w:ind w:left="714" w:hanging="357"/>
        <w:rPr>
          <w:rFonts w:ascii="Arial" w:hAnsi="Arial" w:cs="Arial"/>
          <w:color w:val="0070C0"/>
          <w:sz w:val="20"/>
          <w:szCs w:val="20"/>
        </w:rPr>
      </w:pPr>
      <w:r w:rsidRPr="006B7937">
        <w:rPr>
          <w:rFonts w:ascii="Arial" w:hAnsi="Arial" w:cs="Arial"/>
          <w:color w:val="0070C0"/>
          <w:sz w:val="20"/>
          <w:szCs w:val="20"/>
        </w:rPr>
        <w:t>Документы, подтверждающие право собственности на необремен</w:t>
      </w:r>
      <w:r w:rsidR="002D00D8">
        <w:rPr>
          <w:rFonts w:ascii="Arial" w:hAnsi="Arial" w:cs="Arial"/>
          <w:color w:val="0070C0"/>
          <w:sz w:val="20"/>
          <w:szCs w:val="20"/>
        </w:rPr>
        <w:t>ен</w:t>
      </w:r>
      <w:r w:rsidRPr="006B7937">
        <w:rPr>
          <w:rFonts w:ascii="Arial" w:hAnsi="Arial" w:cs="Arial"/>
          <w:color w:val="0070C0"/>
          <w:sz w:val="20"/>
          <w:szCs w:val="20"/>
        </w:rPr>
        <w:t xml:space="preserve">ные активы (недвижимость, автотранспорт, депозитные счета и </w:t>
      </w:r>
      <w:proofErr w:type="gramStart"/>
      <w:r w:rsidRPr="006B7937">
        <w:rPr>
          <w:rFonts w:ascii="Arial" w:hAnsi="Arial" w:cs="Arial"/>
          <w:color w:val="0070C0"/>
          <w:sz w:val="20"/>
          <w:szCs w:val="20"/>
        </w:rPr>
        <w:t>прочее)</w:t>
      </w:r>
      <w:r w:rsidR="006B7937" w:rsidRPr="006B7937">
        <w:rPr>
          <w:rFonts w:ascii="Arial" w:hAnsi="Arial" w:cs="Arial"/>
          <w:color w:val="0070C0"/>
          <w:sz w:val="20"/>
          <w:szCs w:val="20"/>
        </w:rPr>
        <w:t>*</w:t>
      </w:r>
      <w:proofErr w:type="gramEnd"/>
    </w:p>
    <w:p w:rsidR="00776C97" w:rsidRPr="006B7937" w:rsidRDefault="006B7937" w:rsidP="006B7937">
      <w:pPr>
        <w:pStyle w:val="ac"/>
        <w:rPr>
          <w:rFonts w:ascii="Arial" w:hAnsi="Arial" w:cs="Arial"/>
          <w:bCs/>
          <w:color w:val="0070C0"/>
          <w:sz w:val="20"/>
          <w:szCs w:val="20"/>
        </w:rPr>
      </w:pPr>
      <w:r w:rsidRPr="006B7937">
        <w:rPr>
          <w:rFonts w:ascii="Arial" w:hAnsi="Arial" w:cs="Arial"/>
          <w:bCs/>
          <w:color w:val="0070C0"/>
          <w:sz w:val="20"/>
          <w:szCs w:val="20"/>
        </w:rPr>
        <w:t>*Указанные документы предоставляются по согласованию с Кредитором.</w:t>
      </w:r>
    </w:p>
    <w:p w:rsidR="006B7937" w:rsidRPr="006B7937" w:rsidRDefault="00776C97" w:rsidP="006B7937">
      <w:pPr>
        <w:numPr>
          <w:ilvl w:val="0"/>
          <w:numId w:val="9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С</w:t>
      </w:r>
      <w:r w:rsidR="006B7937">
        <w:rPr>
          <w:rFonts w:ascii="Arial" w:hAnsi="Arial" w:cs="Arial"/>
          <w:sz w:val="20"/>
          <w:szCs w:val="20"/>
        </w:rPr>
        <w:t xml:space="preserve">правка по форме 2-НДФЛ о доходах за последние </w:t>
      </w:r>
      <w:r w:rsidR="003761C3">
        <w:rPr>
          <w:rFonts w:ascii="Arial" w:hAnsi="Arial" w:cs="Arial"/>
          <w:sz w:val="20"/>
          <w:szCs w:val="20"/>
        </w:rPr>
        <w:t xml:space="preserve">12 </w:t>
      </w:r>
      <w:r w:rsidR="006B7937">
        <w:rPr>
          <w:rFonts w:ascii="Arial" w:hAnsi="Arial" w:cs="Arial"/>
          <w:sz w:val="20"/>
          <w:szCs w:val="20"/>
        </w:rPr>
        <w:t>месяцев, и/или</w:t>
      </w:r>
      <w:r w:rsidRPr="00781D05">
        <w:rPr>
          <w:rFonts w:ascii="Arial" w:hAnsi="Arial" w:cs="Arial"/>
          <w:sz w:val="20"/>
          <w:szCs w:val="20"/>
        </w:rPr>
        <w:t xml:space="preserve"> </w:t>
      </w:r>
      <w:r w:rsidR="006B7937">
        <w:rPr>
          <w:rFonts w:ascii="Arial" w:hAnsi="Arial" w:cs="Arial"/>
          <w:sz w:val="20"/>
          <w:szCs w:val="20"/>
        </w:rPr>
        <w:t xml:space="preserve">налоговую </w:t>
      </w:r>
      <w:r w:rsidRPr="00781D05">
        <w:rPr>
          <w:rFonts w:ascii="Arial" w:hAnsi="Arial" w:cs="Arial"/>
          <w:sz w:val="20"/>
          <w:szCs w:val="20"/>
        </w:rPr>
        <w:t>декла</w:t>
      </w:r>
      <w:r w:rsidR="006B7937">
        <w:rPr>
          <w:rFonts w:ascii="Arial" w:hAnsi="Arial" w:cs="Arial"/>
          <w:sz w:val="20"/>
          <w:szCs w:val="20"/>
        </w:rPr>
        <w:t>рацию о доходах по форме 3-НДФЛ с отметкой ИМНС о принятии и копия книги доходов и расходов и/или выписки счетам, заверенные Банком за период, следующий за последним отчетным периодом по дату рассмотрения заявления на кредит</w:t>
      </w:r>
      <w:r w:rsidR="006B7937" w:rsidRPr="006B7937">
        <w:rPr>
          <w:rFonts w:ascii="Arial" w:hAnsi="Arial" w:cs="Arial"/>
          <w:sz w:val="20"/>
          <w:szCs w:val="20"/>
        </w:rPr>
        <w:t>;</w:t>
      </w:r>
    </w:p>
    <w:p w:rsidR="00F02B12" w:rsidRPr="006B7937" w:rsidRDefault="006B7937" w:rsidP="006B7937">
      <w:pPr>
        <w:numPr>
          <w:ilvl w:val="0"/>
          <w:numId w:val="9"/>
        </w:numPr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Копии действующих кредитных договоров, заключенных с иными кредитными организациями. </w:t>
      </w:r>
    </w:p>
    <w:p w:rsidR="002F69F8" w:rsidRDefault="002F69F8" w:rsidP="002F69F8">
      <w:pPr>
        <w:pStyle w:val="a8"/>
        <w:spacing w:line="276" w:lineRule="auto"/>
        <w:rPr>
          <w:rFonts w:ascii="Arial" w:hAnsi="Arial" w:cs="Arial"/>
        </w:rPr>
      </w:pPr>
      <w:r w:rsidRPr="00781D05">
        <w:rPr>
          <w:rStyle w:val="a9"/>
          <w:rFonts w:ascii="Arial" w:hAnsi="Arial" w:cs="Arial"/>
          <w:i w:val="0"/>
          <w:sz w:val="20"/>
          <w:szCs w:val="20"/>
        </w:rPr>
        <w:t>Срок рассмотрения заявления 5 рабочих дней</w:t>
      </w:r>
      <w:r w:rsidRPr="00781D05">
        <w:rPr>
          <w:rFonts w:ascii="Arial" w:hAnsi="Arial" w:cs="Arial"/>
        </w:rPr>
        <w:t>.</w:t>
      </w:r>
    </w:p>
    <w:p w:rsidR="00F02B12" w:rsidRPr="00781D05" w:rsidRDefault="00F02B12" w:rsidP="00206085">
      <w:pPr>
        <w:pStyle w:val="a8"/>
        <w:spacing w:line="276" w:lineRule="auto"/>
        <w:rPr>
          <w:rFonts w:ascii="Arial" w:hAnsi="Arial" w:cs="Arial"/>
        </w:rPr>
      </w:pPr>
    </w:p>
    <w:p w:rsidR="00206085" w:rsidRPr="006E2E5D" w:rsidRDefault="00E75181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6E2E5D">
        <w:rPr>
          <w:rFonts w:ascii="Arial" w:hAnsi="Arial" w:cs="Arial"/>
          <w:b/>
          <w:u w:val="single"/>
        </w:rPr>
        <w:t>4</w:t>
      </w:r>
      <w:r w:rsidR="00F02B12">
        <w:rPr>
          <w:rFonts w:ascii="Arial" w:hAnsi="Arial" w:cs="Arial"/>
          <w:b/>
          <w:u w:val="single"/>
        </w:rPr>
        <w:t xml:space="preserve">. Вид </w:t>
      </w:r>
      <w:r w:rsidR="00556214" w:rsidRPr="006E2E5D">
        <w:rPr>
          <w:rFonts w:ascii="Arial" w:hAnsi="Arial" w:cs="Arial"/>
          <w:b/>
          <w:u w:val="single"/>
        </w:rPr>
        <w:t xml:space="preserve"> потребительского кредита</w:t>
      </w:r>
      <w:r w:rsidR="002F69F8">
        <w:rPr>
          <w:rFonts w:ascii="Arial" w:hAnsi="Arial" w:cs="Arial"/>
          <w:b/>
          <w:u w:val="single"/>
        </w:rPr>
        <w:t xml:space="preserve"> с лимитом кредитования</w:t>
      </w:r>
    </w:p>
    <w:p w:rsidR="00E75181" w:rsidRPr="006E2E5D" w:rsidRDefault="00BD7778" w:rsidP="00206085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B92CEA" w:rsidRPr="006E2E5D">
        <w:rPr>
          <w:rFonts w:ascii="Arial" w:hAnsi="Arial" w:cs="Arial"/>
          <w:sz w:val="20"/>
          <w:szCs w:val="20"/>
        </w:rPr>
        <w:t>отребительский кредит с лимитом креди</w:t>
      </w:r>
      <w:r>
        <w:rPr>
          <w:rFonts w:ascii="Arial" w:hAnsi="Arial" w:cs="Arial"/>
          <w:sz w:val="20"/>
          <w:szCs w:val="20"/>
        </w:rPr>
        <w:t xml:space="preserve">тования - </w:t>
      </w:r>
      <w:r w:rsidR="00F02B12">
        <w:rPr>
          <w:rFonts w:ascii="Arial" w:hAnsi="Arial" w:cs="Arial"/>
          <w:sz w:val="20"/>
          <w:szCs w:val="20"/>
        </w:rPr>
        <w:t>кредит в виде овердрафта</w:t>
      </w:r>
      <w:r>
        <w:rPr>
          <w:rFonts w:ascii="Arial" w:hAnsi="Arial" w:cs="Arial"/>
          <w:sz w:val="20"/>
          <w:szCs w:val="20"/>
        </w:rPr>
        <w:t xml:space="preserve"> по банковским картам</w:t>
      </w:r>
      <w:r w:rsidR="00E70E83" w:rsidRPr="006E2E5D">
        <w:rPr>
          <w:rFonts w:ascii="Arial" w:hAnsi="Arial" w:cs="Arial"/>
          <w:sz w:val="20"/>
          <w:szCs w:val="20"/>
        </w:rPr>
        <w:t>.</w:t>
      </w:r>
    </w:p>
    <w:p w:rsidR="00F02B12" w:rsidRPr="006E2E5D" w:rsidRDefault="00F02B12" w:rsidP="00206085">
      <w:pPr>
        <w:pStyle w:val="a8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92CEA" w:rsidRPr="006E2E5D" w:rsidRDefault="002F69F8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5. Суммы </w:t>
      </w:r>
      <w:r w:rsidR="00B92CEA" w:rsidRPr="006E2E5D">
        <w:rPr>
          <w:rFonts w:ascii="Arial" w:hAnsi="Arial" w:cs="Arial"/>
          <w:b/>
          <w:u w:val="single"/>
        </w:rPr>
        <w:t xml:space="preserve"> кредита </w:t>
      </w:r>
      <w:r w:rsidR="004733EB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  <w:r w:rsidR="00E35821" w:rsidRPr="006E2E5D">
        <w:rPr>
          <w:rFonts w:ascii="Arial" w:hAnsi="Arial" w:cs="Arial"/>
          <w:b/>
          <w:u w:val="single"/>
        </w:rPr>
        <w:t xml:space="preserve"> </w:t>
      </w:r>
      <w:r w:rsidR="00556214" w:rsidRPr="006E2E5D">
        <w:rPr>
          <w:rFonts w:ascii="Arial" w:hAnsi="Arial" w:cs="Arial"/>
          <w:b/>
          <w:u w:val="single"/>
        </w:rPr>
        <w:t>и сроки его возврата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395"/>
        <w:gridCol w:w="3618"/>
      </w:tblGrid>
      <w:tr w:rsidR="00E70E83" w:rsidRPr="006E2E5D" w:rsidTr="00E35821">
        <w:trPr>
          <w:trHeight w:val="340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E70E83" w:rsidRPr="006E2E5D" w:rsidRDefault="002F69F8" w:rsidP="002F69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Для клиентов</w:t>
            </w:r>
            <w:r w:rsidR="00E70E83" w:rsidRPr="006E2E5D">
              <w:rPr>
                <w:rFonts w:ascii="Arial" w:hAnsi="Arial" w:cs="Arial"/>
                <w:b/>
                <w:sz w:val="20"/>
                <w:szCs w:val="20"/>
              </w:rPr>
              <w:t xml:space="preserve"> Банка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сотрудников корпоративных клиентов в рамках зарплатного проекта</w:t>
            </w:r>
          </w:p>
        </w:tc>
      </w:tr>
      <w:tr w:rsidR="00E70E83" w:rsidRPr="006E2E5D" w:rsidTr="00E35821">
        <w:trPr>
          <w:trHeight w:val="340"/>
        </w:trPr>
        <w:tc>
          <w:tcPr>
            <w:tcW w:w="2910" w:type="dxa"/>
            <w:shd w:val="clear" w:color="auto" w:fill="auto"/>
            <w:vAlign w:val="center"/>
          </w:tcPr>
          <w:p w:rsidR="00E70E83" w:rsidRPr="006E2E5D" w:rsidRDefault="001F377C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кредитного лимита</w:t>
            </w:r>
            <w:r w:rsidR="00E70E83" w:rsidRPr="006E2E5D"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70E83" w:rsidRPr="006E2E5D" w:rsidRDefault="00E70E83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E5D">
              <w:rPr>
                <w:rFonts w:ascii="Arial" w:hAnsi="Arial" w:cs="Arial"/>
                <w:sz w:val="20"/>
                <w:szCs w:val="20"/>
              </w:rPr>
              <w:t>Срок кредита</w:t>
            </w:r>
            <w:r w:rsidR="00705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70E83" w:rsidRPr="006E2E5D" w:rsidRDefault="00E70E83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E5D">
              <w:rPr>
                <w:rFonts w:ascii="Arial" w:hAnsi="Arial" w:cs="Arial"/>
                <w:sz w:val="20"/>
                <w:szCs w:val="20"/>
              </w:rPr>
              <w:t>Ставка, %</w:t>
            </w:r>
          </w:p>
        </w:tc>
      </w:tr>
      <w:tr w:rsidR="00E70E83" w:rsidRPr="006E2E5D" w:rsidTr="00E35821">
        <w:trPr>
          <w:trHeight w:val="340"/>
        </w:trPr>
        <w:tc>
          <w:tcPr>
            <w:tcW w:w="2910" w:type="dxa"/>
            <w:shd w:val="clear" w:color="auto" w:fill="auto"/>
            <w:vAlign w:val="center"/>
          </w:tcPr>
          <w:p w:rsidR="00E70E83" w:rsidRPr="006E2E5D" w:rsidRDefault="001F377C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Сумма доступного</w:t>
            </w:r>
            <w:r w:rsidR="002D00D8">
              <w:rPr>
                <w:rFonts w:ascii="Arial" w:hAnsi="Arial" w:cs="Arial"/>
                <w:b/>
                <w:sz w:val="20"/>
                <w:szCs w:val="20"/>
              </w:rPr>
              <w:t xml:space="preserve"> кредитного лимита устанавливается индивидуально, но не более 70% от суммы среднемесячного «чистого» дохода Заемщика, рассчитанного за последние три календарных месяца.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70E83" w:rsidRDefault="00E70E83" w:rsidP="00705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77C" w:rsidRDefault="001F377C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оборачиваемости до 60 дней</w:t>
            </w:r>
          </w:p>
          <w:p w:rsidR="007050EA" w:rsidRPr="006E2E5D" w:rsidRDefault="007050EA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 кредита устанавливается </w:t>
            </w:r>
            <w:r w:rsidR="001B6A32">
              <w:rPr>
                <w:rFonts w:ascii="Arial" w:hAnsi="Arial" w:cs="Arial"/>
                <w:b/>
                <w:sz w:val="20"/>
                <w:szCs w:val="20"/>
              </w:rPr>
              <w:t>индивидуально решением ФКК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70E83" w:rsidRPr="006E2E5D" w:rsidRDefault="002D00D8" w:rsidP="002D00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соответствии с действующими Тарифами Кредитора</w:t>
            </w:r>
          </w:p>
        </w:tc>
      </w:tr>
      <w:tr w:rsidR="00E70E83" w:rsidRPr="006E2E5D" w:rsidTr="00E35821">
        <w:trPr>
          <w:trHeight w:val="340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:rsidR="00E70E83" w:rsidRPr="006E2E5D" w:rsidRDefault="002F69F8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Для клиентов Банка – сотрудников корпоративных клиентов, держател</w:t>
            </w:r>
            <w:r w:rsidR="00985425">
              <w:rPr>
                <w:rFonts w:ascii="Arial" w:hAnsi="Arial" w:cs="Arial"/>
                <w:b/>
                <w:sz w:val="20"/>
                <w:szCs w:val="20"/>
              </w:rPr>
              <w:t xml:space="preserve">ей банковских карт, открытых 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r w:rsidR="00985425">
              <w:rPr>
                <w:rFonts w:ascii="Arial" w:hAnsi="Arial" w:cs="Arial"/>
                <w:b/>
                <w:sz w:val="20"/>
                <w:szCs w:val="20"/>
              </w:rPr>
              <w:t xml:space="preserve"> Банк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«ПСКБ»</w:t>
            </w:r>
          </w:p>
        </w:tc>
      </w:tr>
      <w:tr w:rsidR="00E70E83" w:rsidRPr="006E2E5D" w:rsidTr="00E35821">
        <w:trPr>
          <w:trHeight w:val="340"/>
        </w:trPr>
        <w:tc>
          <w:tcPr>
            <w:tcW w:w="2910" w:type="dxa"/>
            <w:shd w:val="clear" w:color="auto" w:fill="auto"/>
            <w:vAlign w:val="center"/>
          </w:tcPr>
          <w:p w:rsidR="00E70E83" w:rsidRPr="006E2E5D" w:rsidRDefault="00E70E83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E5D">
              <w:rPr>
                <w:rFonts w:ascii="Arial" w:hAnsi="Arial" w:cs="Arial"/>
                <w:sz w:val="20"/>
                <w:szCs w:val="20"/>
              </w:rPr>
              <w:t>Сумма креди</w:t>
            </w:r>
            <w:r w:rsidR="001F377C">
              <w:rPr>
                <w:rFonts w:ascii="Arial" w:hAnsi="Arial" w:cs="Arial"/>
                <w:sz w:val="20"/>
                <w:szCs w:val="20"/>
              </w:rPr>
              <w:t>тного лимита, руб.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70E83" w:rsidRPr="006E2E5D" w:rsidRDefault="00E70E83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E5D">
              <w:rPr>
                <w:rFonts w:ascii="Arial" w:hAnsi="Arial" w:cs="Arial"/>
                <w:sz w:val="20"/>
                <w:szCs w:val="20"/>
              </w:rPr>
              <w:t>Срок кредита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70E83" w:rsidRPr="006E2E5D" w:rsidRDefault="00E70E83" w:rsidP="00E358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E5D">
              <w:rPr>
                <w:rFonts w:ascii="Arial" w:hAnsi="Arial" w:cs="Arial"/>
                <w:sz w:val="20"/>
                <w:szCs w:val="20"/>
              </w:rPr>
              <w:t>Ставка, %</w:t>
            </w:r>
          </w:p>
        </w:tc>
      </w:tr>
      <w:tr w:rsidR="00E70E83" w:rsidRPr="006E2E5D" w:rsidTr="001F377C">
        <w:trPr>
          <w:trHeight w:val="1275"/>
        </w:trPr>
        <w:tc>
          <w:tcPr>
            <w:tcW w:w="2910" w:type="dxa"/>
            <w:shd w:val="clear" w:color="auto" w:fill="auto"/>
            <w:vAlign w:val="center"/>
          </w:tcPr>
          <w:p w:rsidR="001F377C" w:rsidRDefault="001F377C" w:rsidP="001F37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2D00D8">
              <w:rPr>
                <w:rFonts w:ascii="Arial" w:hAnsi="Arial" w:cs="Arial"/>
                <w:b/>
                <w:sz w:val="20"/>
                <w:szCs w:val="20"/>
              </w:rPr>
              <w:t>умма доступного кредитного лимита устанавливается индивидуально, но не более 50% от суммы среднемесячного «чистого» дохода Заемщика, рассчитанного за последние шесть календарных месяцев.</w:t>
            </w:r>
          </w:p>
          <w:p w:rsidR="00E70E83" w:rsidRPr="006E2E5D" w:rsidRDefault="001F377C" w:rsidP="001F37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  <w:shd w:val="clear" w:color="auto" w:fill="auto"/>
            <w:vAlign w:val="center"/>
          </w:tcPr>
          <w:p w:rsidR="00E70E83" w:rsidRDefault="00E70E83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377C" w:rsidRDefault="001F377C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Срок оборачиваемости до 60 дней.</w:t>
            </w:r>
          </w:p>
          <w:p w:rsidR="007050EA" w:rsidRPr="006E2E5D" w:rsidRDefault="007050EA" w:rsidP="00E358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 кредита устанавливается </w:t>
            </w:r>
            <w:r w:rsidR="001B6A32">
              <w:rPr>
                <w:rFonts w:ascii="Arial" w:hAnsi="Arial" w:cs="Arial"/>
                <w:b/>
                <w:sz w:val="20"/>
                <w:szCs w:val="20"/>
              </w:rPr>
              <w:t>индивидуально решением ФКК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E70E83" w:rsidRPr="002433A3" w:rsidRDefault="002D00D8" w:rsidP="002D00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соответствии с действующими Тарифами Кредитора</w:t>
            </w:r>
          </w:p>
        </w:tc>
      </w:tr>
    </w:tbl>
    <w:p w:rsidR="00B92CEA" w:rsidRPr="006E2E5D" w:rsidRDefault="00B92CEA" w:rsidP="00206085"/>
    <w:p w:rsidR="004733EB" w:rsidRPr="004733EB" w:rsidRDefault="00E35821" w:rsidP="004733EB">
      <w:pPr>
        <w:pStyle w:val="ad"/>
        <w:widowControl/>
        <w:tabs>
          <w:tab w:val="num" w:pos="3000"/>
        </w:tabs>
        <w:spacing w:before="0" w:after="120" w:line="240" w:lineRule="auto"/>
        <w:ind w:firstLine="0"/>
        <w:rPr>
          <w:rFonts w:ascii="Arial" w:hAnsi="Arial" w:cs="Arial"/>
          <w:sz w:val="20"/>
        </w:rPr>
      </w:pPr>
      <w:r w:rsidRPr="006E2E5D">
        <w:rPr>
          <w:rFonts w:ascii="Arial" w:hAnsi="Arial" w:cs="Arial"/>
        </w:rPr>
        <w:t xml:space="preserve">* – </w:t>
      </w:r>
      <w:r w:rsidR="004733EB" w:rsidRPr="004733EB">
        <w:rPr>
          <w:rFonts w:ascii="Arial" w:hAnsi="Arial" w:cs="Arial"/>
          <w:sz w:val="20"/>
        </w:rPr>
        <w:t>В случае если параметры Анкеты-заявления не соответствуют условиям предоставления кредита в виде овердрафта по б</w:t>
      </w:r>
      <w:r w:rsidR="002D00D8">
        <w:rPr>
          <w:rFonts w:ascii="Arial" w:hAnsi="Arial" w:cs="Arial"/>
          <w:sz w:val="20"/>
        </w:rPr>
        <w:t xml:space="preserve">анковским картам, то заявление </w:t>
      </w:r>
      <w:r w:rsidR="004733EB" w:rsidRPr="004733EB">
        <w:rPr>
          <w:rFonts w:ascii="Arial" w:hAnsi="Arial" w:cs="Arial"/>
          <w:sz w:val="20"/>
        </w:rPr>
        <w:t>может бы</w:t>
      </w:r>
      <w:r w:rsidR="001B6A32">
        <w:rPr>
          <w:rFonts w:ascii="Arial" w:hAnsi="Arial" w:cs="Arial"/>
          <w:sz w:val="20"/>
        </w:rPr>
        <w:t xml:space="preserve">ть рассмотрено на ФКК </w:t>
      </w:r>
      <w:r w:rsidR="004733EB" w:rsidRPr="004733EB">
        <w:rPr>
          <w:rFonts w:ascii="Arial" w:hAnsi="Arial" w:cs="Arial"/>
          <w:sz w:val="20"/>
        </w:rPr>
        <w:t>в индивидуальном порядке на основании заключения</w:t>
      </w:r>
      <w:r w:rsidR="00A21AE8">
        <w:rPr>
          <w:rFonts w:ascii="Arial" w:hAnsi="Arial" w:cs="Arial"/>
          <w:sz w:val="20"/>
        </w:rPr>
        <w:t xml:space="preserve"> и профессионального суждения, подготовленных </w:t>
      </w:r>
      <w:r w:rsidR="004733EB" w:rsidRPr="004733EB">
        <w:rPr>
          <w:rFonts w:ascii="Arial" w:hAnsi="Arial" w:cs="Arial"/>
          <w:sz w:val="20"/>
        </w:rPr>
        <w:t>кредитным сотрудником.</w:t>
      </w:r>
    </w:p>
    <w:p w:rsidR="008056BF" w:rsidRPr="00781D05" w:rsidRDefault="008056BF" w:rsidP="00206085">
      <w:pPr>
        <w:rPr>
          <w:rFonts w:ascii="Arial" w:hAnsi="Arial" w:cs="Arial"/>
          <w:sz w:val="20"/>
          <w:szCs w:val="20"/>
        </w:rPr>
      </w:pPr>
    </w:p>
    <w:p w:rsidR="00E35821" w:rsidRPr="00E35821" w:rsidRDefault="004733EB" w:rsidP="00E35821">
      <w:pPr>
        <w:pStyle w:val="a8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6. Валюта</w:t>
      </w:r>
      <w:r w:rsidR="008056BF" w:rsidRPr="00E35821">
        <w:rPr>
          <w:rFonts w:ascii="Arial" w:hAnsi="Arial" w:cs="Arial"/>
          <w:b/>
          <w:u w:val="single"/>
        </w:rPr>
        <w:t>, в которых</w:t>
      </w:r>
      <w:r w:rsidR="001F377C">
        <w:rPr>
          <w:rFonts w:ascii="Arial" w:hAnsi="Arial" w:cs="Arial"/>
          <w:b/>
          <w:u w:val="single"/>
        </w:rPr>
        <w:t xml:space="preserve"> </w:t>
      </w:r>
      <w:proofErr w:type="gramStart"/>
      <w:r w:rsidR="001F377C">
        <w:rPr>
          <w:rFonts w:ascii="Arial" w:hAnsi="Arial" w:cs="Arial"/>
          <w:b/>
          <w:u w:val="single"/>
        </w:rPr>
        <w:t xml:space="preserve">предоставляется </w:t>
      </w:r>
      <w:r w:rsidR="008056BF" w:rsidRPr="00E35821">
        <w:rPr>
          <w:rFonts w:ascii="Arial" w:hAnsi="Arial" w:cs="Arial"/>
          <w:b/>
          <w:u w:val="single"/>
        </w:rPr>
        <w:t xml:space="preserve"> кредит</w:t>
      </w:r>
      <w:proofErr w:type="gramEnd"/>
      <w:r>
        <w:rPr>
          <w:rFonts w:ascii="Arial" w:hAnsi="Arial" w:cs="Arial"/>
          <w:b/>
          <w:u w:val="single"/>
        </w:rPr>
        <w:t xml:space="preserve"> в виде овердрафта по  банковским картам</w:t>
      </w:r>
    </w:p>
    <w:p w:rsidR="008056BF" w:rsidRPr="00FC3DE5" w:rsidRDefault="008056BF" w:rsidP="00206085">
      <w:pPr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Рубли</w:t>
      </w:r>
      <w:r w:rsidR="00556214">
        <w:rPr>
          <w:rFonts w:ascii="Arial" w:hAnsi="Arial" w:cs="Arial"/>
          <w:sz w:val="20"/>
          <w:szCs w:val="20"/>
        </w:rPr>
        <w:t xml:space="preserve"> </w:t>
      </w:r>
      <w:r w:rsidRPr="00781D05">
        <w:rPr>
          <w:rFonts w:ascii="Arial" w:hAnsi="Arial" w:cs="Arial"/>
          <w:sz w:val="20"/>
          <w:szCs w:val="20"/>
        </w:rPr>
        <w:t>РФ</w:t>
      </w:r>
    </w:p>
    <w:p w:rsidR="008056BF" w:rsidRPr="00781D05" w:rsidRDefault="008056BF" w:rsidP="00206085">
      <w:pPr>
        <w:rPr>
          <w:rFonts w:ascii="Arial" w:hAnsi="Arial" w:cs="Arial"/>
          <w:sz w:val="20"/>
          <w:szCs w:val="20"/>
        </w:rPr>
      </w:pPr>
    </w:p>
    <w:p w:rsidR="008056BF" w:rsidRPr="00556214" w:rsidRDefault="008056BF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>7. Способы предоста</w:t>
      </w:r>
      <w:r w:rsidR="004733EB">
        <w:rPr>
          <w:rFonts w:ascii="Arial" w:hAnsi="Arial" w:cs="Arial"/>
          <w:b/>
          <w:u w:val="single"/>
        </w:rPr>
        <w:t xml:space="preserve">вления </w:t>
      </w:r>
      <w:r w:rsidR="00556214">
        <w:rPr>
          <w:rFonts w:ascii="Arial" w:hAnsi="Arial" w:cs="Arial"/>
          <w:b/>
          <w:u w:val="single"/>
        </w:rPr>
        <w:t xml:space="preserve"> кредита</w:t>
      </w:r>
      <w:r w:rsidR="004733EB">
        <w:rPr>
          <w:rFonts w:ascii="Arial" w:hAnsi="Arial" w:cs="Arial"/>
          <w:b/>
          <w:u w:val="single"/>
        </w:rPr>
        <w:t xml:space="preserve"> в виде овердрафта  по банковским картам</w:t>
      </w:r>
    </w:p>
    <w:p w:rsidR="004733EB" w:rsidRDefault="004733EB" w:rsidP="004733EB">
      <w:pPr>
        <w:rPr>
          <w:rFonts w:ascii="Arial" w:hAnsi="Arial" w:cs="Arial"/>
          <w:sz w:val="20"/>
          <w:szCs w:val="20"/>
        </w:rPr>
      </w:pPr>
      <w:r w:rsidRPr="004733EB">
        <w:rPr>
          <w:rFonts w:ascii="Arial" w:hAnsi="Arial" w:cs="Arial"/>
          <w:sz w:val="20"/>
          <w:szCs w:val="20"/>
        </w:rPr>
        <w:t xml:space="preserve">Кредит в виде овердрафта предоставляется Заемщику при недостаточности либо отсутствии денежных средств на счете карты, в пределах </w:t>
      </w:r>
      <w:r w:rsidR="00933DA1">
        <w:rPr>
          <w:rFonts w:ascii="Arial" w:hAnsi="Arial" w:cs="Arial"/>
          <w:sz w:val="20"/>
          <w:szCs w:val="20"/>
        </w:rPr>
        <w:t>установленного кредитного лимита для проведения по счету карты Заемщика расходных операций.</w:t>
      </w:r>
    </w:p>
    <w:p w:rsidR="004733EB" w:rsidRDefault="00933DA1" w:rsidP="00BD7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 в виде овердрафта по банковским картам предоставляется Заемщику при условии отсутствия у Заемщика просроченной задолженности п</w:t>
      </w:r>
      <w:r w:rsidR="007050EA">
        <w:rPr>
          <w:rFonts w:ascii="Arial" w:hAnsi="Arial" w:cs="Arial"/>
          <w:sz w:val="20"/>
          <w:szCs w:val="20"/>
        </w:rPr>
        <w:t>о другим кредитам/сверхлимитной (неразрешенной) задолженности</w:t>
      </w:r>
      <w:r>
        <w:rPr>
          <w:rFonts w:ascii="Arial" w:hAnsi="Arial" w:cs="Arial"/>
          <w:sz w:val="20"/>
          <w:szCs w:val="20"/>
        </w:rPr>
        <w:t xml:space="preserve"> по счетам банковских карт, открытых у Кредитора.</w:t>
      </w:r>
    </w:p>
    <w:p w:rsidR="00BD7778" w:rsidRPr="00BD7778" w:rsidRDefault="00BD7778" w:rsidP="00BD7778">
      <w:pPr>
        <w:rPr>
          <w:rFonts w:ascii="Arial" w:hAnsi="Arial" w:cs="Arial"/>
          <w:sz w:val="20"/>
          <w:szCs w:val="20"/>
        </w:rPr>
      </w:pPr>
    </w:p>
    <w:p w:rsidR="00556214" w:rsidRDefault="00905A3C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>8. Процентные ставки</w:t>
      </w:r>
    </w:p>
    <w:p w:rsidR="00D20F23" w:rsidRPr="00D20F23" w:rsidRDefault="00D20F23" w:rsidP="00D20F23">
      <w:pPr>
        <w:pStyle w:val="a8"/>
        <w:rPr>
          <w:rFonts w:ascii="Arial" w:hAnsi="Arial" w:cs="Arial"/>
          <w:sz w:val="20"/>
          <w:szCs w:val="20"/>
        </w:rPr>
      </w:pPr>
      <w:r w:rsidRPr="00D20F23">
        <w:rPr>
          <w:rFonts w:ascii="Arial" w:hAnsi="Arial" w:cs="Arial"/>
          <w:sz w:val="20"/>
          <w:szCs w:val="20"/>
        </w:rPr>
        <w:t xml:space="preserve">Устанавливаются в </w:t>
      </w:r>
      <w:r>
        <w:rPr>
          <w:rFonts w:ascii="Arial" w:hAnsi="Arial" w:cs="Arial"/>
          <w:sz w:val="20"/>
          <w:szCs w:val="20"/>
        </w:rPr>
        <w:t>соответствии с действующими Тарифами Кредитора</w:t>
      </w:r>
      <w:r w:rsidRPr="00D20F23">
        <w:rPr>
          <w:rFonts w:ascii="Arial" w:hAnsi="Arial" w:cs="Arial"/>
          <w:sz w:val="20"/>
          <w:szCs w:val="20"/>
        </w:rPr>
        <w:t>:</w:t>
      </w:r>
    </w:p>
    <w:p w:rsidR="00A23625" w:rsidRDefault="00C612E5" w:rsidP="00D20F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24% до </w:t>
      </w:r>
      <w:r w:rsidR="008F0BB7">
        <w:rPr>
          <w:rFonts w:ascii="Arial" w:hAnsi="Arial" w:cs="Arial"/>
          <w:sz w:val="20"/>
          <w:szCs w:val="20"/>
        </w:rPr>
        <w:t>28</w:t>
      </w:r>
      <w:r w:rsidR="00933DA1">
        <w:rPr>
          <w:rFonts w:ascii="Arial" w:hAnsi="Arial" w:cs="Arial"/>
          <w:sz w:val="20"/>
          <w:szCs w:val="20"/>
        </w:rPr>
        <w:t xml:space="preserve">% годовых </w:t>
      </w:r>
      <w:r w:rsidR="00D20F23">
        <w:rPr>
          <w:rFonts w:ascii="Arial" w:hAnsi="Arial" w:cs="Arial"/>
          <w:sz w:val="20"/>
          <w:szCs w:val="20"/>
        </w:rPr>
        <w:t>(для лимитов в Руб. РФ)</w:t>
      </w:r>
      <w:r w:rsidR="00AC7EC8">
        <w:rPr>
          <w:rFonts w:ascii="Arial" w:hAnsi="Arial" w:cs="Arial"/>
          <w:sz w:val="20"/>
          <w:szCs w:val="20"/>
        </w:rPr>
        <w:t xml:space="preserve"> </w:t>
      </w:r>
      <w:r w:rsidR="00933DA1">
        <w:rPr>
          <w:rFonts w:ascii="Arial" w:hAnsi="Arial" w:cs="Arial"/>
          <w:sz w:val="20"/>
          <w:szCs w:val="20"/>
        </w:rPr>
        <w:t xml:space="preserve">–для </w:t>
      </w:r>
      <w:r w:rsidR="00933DA1" w:rsidRPr="00933DA1">
        <w:rPr>
          <w:rFonts w:ascii="Arial" w:hAnsi="Arial" w:cs="Arial"/>
          <w:sz w:val="20"/>
          <w:szCs w:val="20"/>
        </w:rPr>
        <w:t>клиентов</w:t>
      </w:r>
      <w:r w:rsidR="00BD7778">
        <w:rPr>
          <w:rFonts w:ascii="Arial" w:hAnsi="Arial" w:cs="Arial"/>
          <w:sz w:val="20"/>
          <w:szCs w:val="20"/>
        </w:rPr>
        <w:t xml:space="preserve"> Кредитора</w:t>
      </w:r>
      <w:r w:rsidR="00933DA1" w:rsidRPr="00933DA1">
        <w:rPr>
          <w:rFonts w:ascii="Arial" w:hAnsi="Arial" w:cs="Arial"/>
          <w:sz w:val="20"/>
          <w:szCs w:val="20"/>
        </w:rPr>
        <w:t xml:space="preserve"> – сотрудников корпоративных клиентов в рамках зарплатного проекта</w:t>
      </w:r>
      <w:r w:rsidR="00933DA1">
        <w:rPr>
          <w:rFonts w:ascii="Arial" w:hAnsi="Arial" w:cs="Arial"/>
          <w:sz w:val="20"/>
          <w:szCs w:val="20"/>
        </w:rPr>
        <w:t>.</w:t>
      </w:r>
    </w:p>
    <w:p w:rsidR="00933DA1" w:rsidRDefault="00C612E5" w:rsidP="00206085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26% до </w:t>
      </w:r>
      <w:r w:rsidR="008F0BB7">
        <w:rPr>
          <w:rFonts w:ascii="Arial" w:hAnsi="Arial" w:cs="Arial"/>
          <w:sz w:val="20"/>
          <w:szCs w:val="20"/>
        </w:rPr>
        <w:t>30</w:t>
      </w:r>
      <w:r w:rsidR="00496455">
        <w:rPr>
          <w:rFonts w:ascii="Arial" w:hAnsi="Arial" w:cs="Arial"/>
          <w:sz w:val="20"/>
          <w:szCs w:val="20"/>
        </w:rPr>
        <w:t>%</w:t>
      </w:r>
      <w:r w:rsidR="0007780C">
        <w:rPr>
          <w:rFonts w:ascii="Arial" w:hAnsi="Arial" w:cs="Arial"/>
          <w:sz w:val="20"/>
          <w:szCs w:val="20"/>
        </w:rPr>
        <w:t xml:space="preserve"> </w:t>
      </w:r>
      <w:r w:rsidR="00496455">
        <w:rPr>
          <w:rFonts w:ascii="Arial" w:hAnsi="Arial" w:cs="Arial"/>
          <w:sz w:val="20"/>
          <w:szCs w:val="20"/>
        </w:rPr>
        <w:t xml:space="preserve">годовых </w:t>
      </w:r>
      <w:r w:rsidR="00D20F23">
        <w:rPr>
          <w:rFonts w:ascii="Arial" w:hAnsi="Arial" w:cs="Arial"/>
          <w:sz w:val="20"/>
          <w:szCs w:val="20"/>
        </w:rPr>
        <w:t>(для лимитов в Руб. РФ</w:t>
      </w:r>
      <w:r w:rsidR="002433A3" w:rsidRPr="002433A3">
        <w:rPr>
          <w:rFonts w:ascii="Arial" w:hAnsi="Arial" w:cs="Arial"/>
          <w:sz w:val="20"/>
          <w:szCs w:val="20"/>
        </w:rPr>
        <w:t>)</w:t>
      </w:r>
      <w:r w:rsidR="00933DA1">
        <w:rPr>
          <w:rFonts w:ascii="Arial" w:hAnsi="Arial" w:cs="Arial"/>
          <w:sz w:val="20"/>
          <w:szCs w:val="20"/>
        </w:rPr>
        <w:t xml:space="preserve"> – для </w:t>
      </w:r>
      <w:r w:rsidR="00BD7778">
        <w:rPr>
          <w:rFonts w:ascii="Arial" w:hAnsi="Arial" w:cs="Arial"/>
          <w:sz w:val="20"/>
          <w:szCs w:val="20"/>
        </w:rPr>
        <w:t>клиентов Кредитора</w:t>
      </w:r>
      <w:r w:rsidR="00933DA1" w:rsidRPr="00933DA1">
        <w:rPr>
          <w:rFonts w:ascii="Arial" w:hAnsi="Arial" w:cs="Arial"/>
          <w:sz w:val="20"/>
          <w:szCs w:val="20"/>
        </w:rPr>
        <w:t xml:space="preserve"> – сотрудников корпоративных клиентов, держател</w:t>
      </w:r>
      <w:r w:rsidR="007050EA">
        <w:rPr>
          <w:rFonts w:ascii="Arial" w:hAnsi="Arial" w:cs="Arial"/>
          <w:sz w:val="20"/>
          <w:szCs w:val="20"/>
        </w:rPr>
        <w:t xml:space="preserve">ей банковских карт, открытых в </w:t>
      </w:r>
      <w:r w:rsidR="00933DA1" w:rsidRPr="00933DA1">
        <w:rPr>
          <w:rFonts w:ascii="Arial" w:hAnsi="Arial" w:cs="Arial"/>
          <w:sz w:val="20"/>
          <w:szCs w:val="20"/>
        </w:rPr>
        <w:t>АО</w:t>
      </w:r>
      <w:r w:rsidR="007050EA">
        <w:rPr>
          <w:rFonts w:ascii="Arial" w:hAnsi="Arial" w:cs="Arial"/>
          <w:sz w:val="20"/>
          <w:szCs w:val="20"/>
        </w:rPr>
        <w:t xml:space="preserve"> Банк</w:t>
      </w:r>
      <w:r w:rsidR="00933DA1" w:rsidRPr="00933DA1">
        <w:rPr>
          <w:rFonts w:ascii="Arial" w:hAnsi="Arial" w:cs="Arial"/>
          <w:sz w:val="20"/>
          <w:szCs w:val="20"/>
        </w:rPr>
        <w:t xml:space="preserve"> «ПСКБ»</w:t>
      </w:r>
      <w:r w:rsidR="00282F34">
        <w:rPr>
          <w:rFonts w:ascii="Arial" w:hAnsi="Arial" w:cs="Arial"/>
          <w:sz w:val="20"/>
          <w:szCs w:val="20"/>
        </w:rPr>
        <w:t>.</w:t>
      </w:r>
    </w:p>
    <w:p w:rsidR="0006513F" w:rsidRDefault="0006513F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06513F" w:rsidRDefault="0006513F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06513F" w:rsidRDefault="0006513F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06513F" w:rsidRDefault="0006513F" w:rsidP="00206085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8.1.Дата, начиная с которой начисляются проценты за пользование потребительским кредитом, или порядок ее определения.</w:t>
      </w:r>
    </w:p>
    <w:p w:rsidR="00282F34" w:rsidRPr="00C612E5" w:rsidRDefault="00282F34" w:rsidP="00282F34">
      <w:pPr>
        <w:spacing w:line="225" w:lineRule="atLeast"/>
        <w:rPr>
          <w:rFonts w:ascii="Arial" w:hAnsi="Arial" w:cs="Arial"/>
          <w:sz w:val="20"/>
          <w:szCs w:val="20"/>
        </w:rPr>
      </w:pPr>
      <w:r w:rsidRPr="00C612E5">
        <w:rPr>
          <w:rFonts w:ascii="Arial" w:hAnsi="Arial" w:cs="Arial"/>
          <w:sz w:val="20"/>
          <w:szCs w:val="20"/>
        </w:rPr>
        <w:t>Проценты начисляются на сумму ссудной задолженности. Начисление процентов начинается со дня, следующего за датой образования ссудной задолженности</w:t>
      </w:r>
      <w:r w:rsidR="00AC7EC8">
        <w:rPr>
          <w:rFonts w:ascii="Arial" w:hAnsi="Arial" w:cs="Arial"/>
          <w:sz w:val="20"/>
          <w:szCs w:val="20"/>
        </w:rPr>
        <w:t xml:space="preserve"> </w:t>
      </w:r>
      <w:r w:rsidRPr="00C612E5">
        <w:rPr>
          <w:rFonts w:ascii="Arial" w:hAnsi="Arial" w:cs="Arial"/>
          <w:sz w:val="20"/>
          <w:szCs w:val="20"/>
        </w:rPr>
        <w:t xml:space="preserve">и заканчивается днем её возврата.  При исчислении процентов учитывается календарное количество дней в году (365 или 366 дней). </w:t>
      </w:r>
    </w:p>
    <w:p w:rsidR="00282F34" w:rsidRPr="00C612E5" w:rsidRDefault="00282F34" w:rsidP="00282F34">
      <w:pPr>
        <w:spacing w:line="225" w:lineRule="atLeast"/>
        <w:rPr>
          <w:rFonts w:ascii="Arial" w:hAnsi="Arial" w:cs="Arial"/>
          <w:sz w:val="20"/>
          <w:szCs w:val="20"/>
        </w:rPr>
      </w:pPr>
      <w:r w:rsidRPr="00C612E5">
        <w:rPr>
          <w:rFonts w:ascii="Arial" w:hAnsi="Arial" w:cs="Arial"/>
          <w:sz w:val="20"/>
          <w:szCs w:val="20"/>
        </w:rPr>
        <w:t>Если размер ссудной задолженности изменялся в течение периода, за который начисляются проценты, то проценты начисляются отдельно на каждую сумму ссудной задолженности за то количество дней, которое указанная сумма оставалась неизменной, после чего все проценты суммируются.</w:t>
      </w:r>
    </w:p>
    <w:p w:rsidR="00D20F23" w:rsidRPr="00C612E5" w:rsidRDefault="00D20F23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D20F23" w:rsidRPr="00D20F23" w:rsidRDefault="00D20F23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A23625" w:rsidRPr="00556214" w:rsidRDefault="00A23625" w:rsidP="00556214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556214">
        <w:rPr>
          <w:rFonts w:ascii="Arial" w:hAnsi="Arial" w:cs="Arial"/>
          <w:b/>
          <w:u w:val="single"/>
        </w:rPr>
        <w:t xml:space="preserve">9. Виды и суммы иных платежей заемщика по </w:t>
      </w:r>
      <w:r w:rsidR="00933DA1">
        <w:rPr>
          <w:rFonts w:ascii="Arial" w:hAnsi="Arial" w:cs="Arial"/>
          <w:b/>
          <w:u w:val="single"/>
        </w:rPr>
        <w:t xml:space="preserve">договору о предоставлении </w:t>
      </w:r>
      <w:r w:rsidR="00D357DB">
        <w:rPr>
          <w:rFonts w:ascii="Arial" w:hAnsi="Arial" w:cs="Arial"/>
          <w:b/>
          <w:u w:val="single"/>
        </w:rPr>
        <w:t>кредита</w:t>
      </w:r>
      <w:r w:rsidR="000877DA">
        <w:rPr>
          <w:rFonts w:ascii="Arial" w:hAnsi="Arial" w:cs="Arial"/>
          <w:b/>
          <w:u w:val="single"/>
        </w:rPr>
        <w:t xml:space="preserve"> в виде овердрафта</w:t>
      </w:r>
      <w:r w:rsidR="00D357DB">
        <w:rPr>
          <w:rFonts w:ascii="Arial" w:hAnsi="Arial" w:cs="Arial"/>
          <w:b/>
          <w:u w:val="single"/>
        </w:rPr>
        <w:t xml:space="preserve">  по банковским картам</w:t>
      </w:r>
    </w:p>
    <w:p w:rsidR="00A23625" w:rsidRPr="00781D05" w:rsidRDefault="00526699" w:rsidP="00556214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платежи Тарифами Кредитора</w:t>
      </w:r>
      <w:r w:rsidR="000877DA">
        <w:rPr>
          <w:rFonts w:ascii="Arial" w:hAnsi="Arial" w:cs="Arial"/>
          <w:sz w:val="20"/>
          <w:szCs w:val="20"/>
        </w:rPr>
        <w:t xml:space="preserve"> не предусмотрены.</w:t>
      </w:r>
    </w:p>
    <w:p w:rsidR="00933DA1" w:rsidRPr="00781D05" w:rsidRDefault="00933DA1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341127" w:rsidRPr="00556214" w:rsidRDefault="00341127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AA6757" w:rsidRPr="006E2E5D" w:rsidRDefault="00F95528" w:rsidP="005D3223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6E2E5D">
        <w:rPr>
          <w:rFonts w:ascii="Arial" w:hAnsi="Arial" w:cs="Arial"/>
          <w:b/>
          <w:u w:val="single"/>
        </w:rPr>
        <w:t>10. Диапазоны значений п</w:t>
      </w:r>
      <w:r w:rsidR="000877DA">
        <w:rPr>
          <w:rFonts w:ascii="Arial" w:hAnsi="Arial" w:cs="Arial"/>
          <w:b/>
          <w:u w:val="single"/>
        </w:rPr>
        <w:t xml:space="preserve">олной стоимости </w:t>
      </w:r>
      <w:r w:rsidRPr="006E2E5D">
        <w:rPr>
          <w:rFonts w:ascii="Arial" w:hAnsi="Arial" w:cs="Arial"/>
          <w:b/>
          <w:u w:val="single"/>
        </w:rPr>
        <w:t>кредита</w:t>
      </w:r>
      <w:r w:rsidR="000877DA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  <w:r w:rsidR="00FF0DF0" w:rsidRPr="006E2E5D">
        <w:rPr>
          <w:rFonts w:ascii="Arial" w:hAnsi="Arial" w:cs="Arial"/>
          <w:b/>
          <w:u w:val="single"/>
        </w:rPr>
        <w:t xml:space="preserve"> </w:t>
      </w:r>
      <w:r w:rsidR="005D3223" w:rsidRPr="006E2E5D">
        <w:rPr>
          <w:rFonts w:ascii="Arial" w:hAnsi="Arial" w:cs="Arial"/>
          <w:b/>
          <w:u w:val="single"/>
        </w:rPr>
        <w:t xml:space="preserve"> </w:t>
      </w:r>
      <w:r w:rsidR="00FF0DF0" w:rsidRPr="006E2E5D">
        <w:rPr>
          <w:rFonts w:ascii="Arial" w:hAnsi="Arial" w:cs="Arial"/>
          <w:b/>
          <w:u w:val="single"/>
        </w:rPr>
        <w:t>(ПСК)</w:t>
      </w:r>
    </w:p>
    <w:tbl>
      <w:tblPr>
        <w:tblW w:w="7344" w:type="dxa"/>
        <w:tblInd w:w="108" w:type="dxa"/>
        <w:tblLook w:val="04A0" w:firstRow="1" w:lastRow="0" w:firstColumn="1" w:lastColumn="0" w:noHBand="0" w:noVBand="1"/>
      </w:tblPr>
      <w:tblGrid>
        <w:gridCol w:w="820"/>
        <w:gridCol w:w="3810"/>
        <w:gridCol w:w="1494"/>
        <w:gridCol w:w="1220"/>
      </w:tblGrid>
      <w:tr w:rsidR="008C1C06" w:rsidRPr="006E2E5D" w:rsidTr="006D26A0">
        <w:trPr>
          <w:trHeight w:val="4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06" w:rsidRPr="006E2E5D" w:rsidRDefault="008C1C06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06" w:rsidRPr="006E2E5D" w:rsidRDefault="008C1C06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>Наименование вида кредита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6" w:rsidRPr="006E2E5D" w:rsidRDefault="008C1C06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 xml:space="preserve">ПСК </w:t>
            </w:r>
            <w:proofErr w:type="spellStart"/>
            <w:r w:rsidRPr="006E2E5D">
              <w:rPr>
                <w:rFonts w:ascii="Arial" w:hAnsi="Arial" w:cs="Arial"/>
                <w:b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6" w:rsidRPr="006E2E5D" w:rsidRDefault="008C1C06" w:rsidP="003411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2E5D">
              <w:rPr>
                <w:rFonts w:ascii="Arial" w:hAnsi="Arial" w:cs="Arial"/>
                <w:b/>
                <w:sz w:val="18"/>
                <w:szCs w:val="18"/>
              </w:rPr>
              <w:t xml:space="preserve">ПСК </w:t>
            </w:r>
            <w:proofErr w:type="spellStart"/>
            <w:r w:rsidRPr="006E2E5D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</w:p>
        </w:tc>
      </w:tr>
      <w:tr w:rsidR="008C1C06" w:rsidRPr="006E2E5D" w:rsidTr="006D26A0">
        <w:trPr>
          <w:trHeight w:val="51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6" w:rsidRPr="006E2E5D" w:rsidRDefault="00341127" w:rsidP="00341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2E5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C06" w:rsidRPr="006E2E5D" w:rsidRDefault="00AA6757" w:rsidP="003411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Кредит в виде овердрафта по банковским картам</w:t>
            </w:r>
            <w:r w:rsidR="007050E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6" w:rsidRPr="006E2E5D" w:rsidRDefault="0030213B" w:rsidP="00BF4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13B">
              <w:rPr>
                <w:rFonts w:ascii="Arial" w:hAnsi="Arial" w:cs="Arial"/>
                <w:sz w:val="18"/>
                <w:szCs w:val="18"/>
              </w:rPr>
              <w:t>24.4</w:t>
            </w:r>
            <w:r w:rsidR="00BF44CC">
              <w:rPr>
                <w:rFonts w:ascii="Arial" w:hAnsi="Arial" w:cs="Arial"/>
                <w:sz w:val="18"/>
                <w:szCs w:val="18"/>
              </w:rPr>
              <w:t>16</w:t>
            </w:r>
            <w:r w:rsidRPr="003021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6C1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C06" w:rsidRPr="006E2E5D" w:rsidRDefault="00FC3DE5" w:rsidP="003021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76C18">
              <w:rPr>
                <w:rFonts w:ascii="Arial" w:hAnsi="Arial" w:cs="Arial"/>
                <w:sz w:val="18"/>
                <w:szCs w:val="18"/>
              </w:rPr>
              <w:t>2</w:t>
            </w:r>
            <w:r w:rsidR="0030213B">
              <w:rPr>
                <w:rFonts w:ascii="Arial" w:hAnsi="Arial" w:cs="Arial"/>
                <w:sz w:val="18"/>
                <w:szCs w:val="18"/>
              </w:rPr>
              <w:t>8.457</w:t>
            </w:r>
            <w:r w:rsidR="00476C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C06" w:rsidRPr="006E2E5D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877DA" w:rsidRPr="00781D05" w:rsidRDefault="000877DA" w:rsidP="00206085">
      <w:pPr>
        <w:spacing w:line="225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F95528" w:rsidRPr="00341127" w:rsidRDefault="00F95528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 xml:space="preserve">11. Периодичность платежей </w:t>
      </w:r>
      <w:r w:rsidR="00AA6757">
        <w:rPr>
          <w:rFonts w:ascii="Arial" w:hAnsi="Arial" w:cs="Arial"/>
          <w:b/>
          <w:u w:val="single"/>
        </w:rPr>
        <w:t xml:space="preserve">при возврате </w:t>
      </w:r>
      <w:r w:rsidR="00341127">
        <w:rPr>
          <w:rFonts w:ascii="Arial" w:hAnsi="Arial" w:cs="Arial"/>
          <w:b/>
          <w:u w:val="single"/>
        </w:rPr>
        <w:t xml:space="preserve"> кредита</w:t>
      </w:r>
      <w:r w:rsidR="00AA6757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  <w:r w:rsidR="00341127">
        <w:rPr>
          <w:rFonts w:ascii="Arial" w:hAnsi="Arial" w:cs="Arial"/>
          <w:b/>
          <w:u w:val="single"/>
        </w:rPr>
        <w:t>,</w:t>
      </w:r>
      <w:r w:rsidR="00AA6757">
        <w:rPr>
          <w:rFonts w:ascii="Arial" w:hAnsi="Arial" w:cs="Arial"/>
          <w:b/>
          <w:u w:val="single"/>
        </w:rPr>
        <w:t xml:space="preserve">  </w:t>
      </w:r>
      <w:r w:rsidR="00341127">
        <w:rPr>
          <w:rFonts w:ascii="Arial" w:hAnsi="Arial" w:cs="Arial"/>
          <w:b/>
          <w:u w:val="single"/>
        </w:rPr>
        <w:t>уплате процентов</w:t>
      </w:r>
      <w:bookmarkStart w:id="0" w:name="_GoBack"/>
      <w:bookmarkEnd w:id="0"/>
    </w:p>
    <w:p w:rsidR="00FF0DF0" w:rsidRDefault="00AA6757" w:rsidP="00AA6757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Задолженность по овердрафту в сумме основного долга, образовавшаяся в текущем месяце, должна быть погашена в полном объеме не позднее последнего календарного дня месяца, следующего за месяцем возникновения указанной задолженности. </w:t>
      </w:r>
    </w:p>
    <w:p w:rsidR="00AA6757" w:rsidRPr="00781D05" w:rsidRDefault="00AA6757" w:rsidP="00AA6757">
      <w:pPr>
        <w:spacing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Уплата процентов за пользование овердрафтом осуществляется списанием со счета карты Заемщика в последний календарный день текущего месяца. </w:t>
      </w:r>
    </w:p>
    <w:p w:rsidR="00341127" w:rsidRPr="00781D05" w:rsidRDefault="00341127" w:rsidP="00206085">
      <w:pPr>
        <w:spacing w:line="225" w:lineRule="atLeast"/>
        <w:rPr>
          <w:rFonts w:ascii="Arial" w:hAnsi="Arial" w:cs="Arial"/>
          <w:sz w:val="20"/>
          <w:szCs w:val="20"/>
        </w:rPr>
      </w:pPr>
    </w:p>
    <w:p w:rsidR="00341127" w:rsidRDefault="00DA6570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12.</w:t>
      </w:r>
      <w:r w:rsidR="00FA5EBA" w:rsidRPr="00341127">
        <w:rPr>
          <w:rFonts w:ascii="Arial" w:hAnsi="Arial" w:cs="Arial"/>
          <w:b/>
          <w:u w:val="single"/>
        </w:rPr>
        <w:t xml:space="preserve"> Способы воз</w:t>
      </w:r>
      <w:r w:rsidR="004303CF">
        <w:rPr>
          <w:rFonts w:ascii="Arial" w:hAnsi="Arial" w:cs="Arial"/>
          <w:b/>
          <w:u w:val="single"/>
        </w:rPr>
        <w:t xml:space="preserve">врата заемщиком </w:t>
      </w:r>
      <w:r w:rsidR="00FA5EBA" w:rsidRPr="00341127">
        <w:rPr>
          <w:rFonts w:ascii="Arial" w:hAnsi="Arial" w:cs="Arial"/>
          <w:b/>
          <w:u w:val="single"/>
        </w:rPr>
        <w:t xml:space="preserve"> кредита</w:t>
      </w:r>
      <w:r w:rsidR="004303CF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  <w:r w:rsidR="00FA5EBA" w:rsidRPr="00341127">
        <w:rPr>
          <w:rFonts w:ascii="Arial" w:hAnsi="Arial" w:cs="Arial"/>
          <w:b/>
          <w:u w:val="single"/>
        </w:rPr>
        <w:t xml:space="preserve">, </w:t>
      </w:r>
    </w:p>
    <w:p w:rsidR="00DA6570" w:rsidRPr="00341127" w:rsidRDefault="00FA5EB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уплаты процентов по нему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Заемщик возвращает кредит путем внесения наличных денежных средств на счет банковской карты: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с использованием банкоматов с функцией приема наличных,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через банковские платежные терминалы сети Кредитора,</w:t>
      </w:r>
    </w:p>
    <w:p w:rsidR="004303CF" w:rsidRPr="004303CF" w:rsidRDefault="004303CF" w:rsidP="004303C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с использованием мобильного банка/интернет банка системы</w:t>
      </w:r>
      <w:r w:rsidR="007050E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303CF">
        <w:rPr>
          <w:rFonts w:ascii="Arial" w:hAnsi="Arial" w:cs="Arial"/>
          <w:color w:val="000000"/>
          <w:sz w:val="20"/>
          <w:szCs w:val="20"/>
        </w:rPr>
        <w:t>АО</w:t>
      </w:r>
      <w:r w:rsidR="007050EA">
        <w:rPr>
          <w:rFonts w:ascii="Arial" w:hAnsi="Arial" w:cs="Arial"/>
          <w:color w:val="000000"/>
          <w:sz w:val="20"/>
          <w:szCs w:val="20"/>
        </w:rPr>
        <w:t xml:space="preserve"> Банк</w:t>
      </w:r>
      <w:r w:rsidRPr="004303CF">
        <w:rPr>
          <w:rFonts w:ascii="Arial" w:hAnsi="Arial" w:cs="Arial"/>
          <w:color w:val="000000"/>
          <w:sz w:val="20"/>
          <w:szCs w:val="20"/>
        </w:rPr>
        <w:t xml:space="preserve"> «ПСКБ,</w:t>
      </w:r>
    </w:p>
    <w:p w:rsidR="004303CF" w:rsidRPr="004303CF" w:rsidRDefault="004303CF" w:rsidP="004303CF">
      <w:pPr>
        <w:jc w:val="both"/>
        <w:rPr>
          <w:color w:val="000000"/>
          <w:sz w:val="20"/>
          <w:szCs w:val="20"/>
        </w:rPr>
      </w:pPr>
      <w:r w:rsidRPr="004303CF">
        <w:rPr>
          <w:rFonts w:ascii="Arial" w:hAnsi="Arial" w:cs="Arial"/>
          <w:color w:val="000000"/>
          <w:sz w:val="20"/>
          <w:szCs w:val="20"/>
        </w:rPr>
        <w:t>* иным, предусмотренным действующим законодательством Российской Федерации способом</w:t>
      </w:r>
      <w:r w:rsidRPr="004303CF">
        <w:rPr>
          <w:color w:val="000000"/>
          <w:sz w:val="20"/>
          <w:szCs w:val="20"/>
        </w:rPr>
        <w:t xml:space="preserve">. </w:t>
      </w:r>
    </w:p>
    <w:p w:rsidR="00FA5EBA" w:rsidRPr="00781D05" w:rsidRDefault="00FA5EBA" w:rsidP="00206085">
      <w:pPr>
        <w:outlineLvl w:val="0"/>
        <w:rPr>
          <w:rFonts w:ascii="Arial" w:hAnsi="Arial" w:cs="Arial"/>
          <w:sz w:val="20"/>
          <w:szCs w:val="20"/>
        </w:rPr>
      </w:pPr>
    </w:p>
    <w:p w:rsidR="00FA5EBA" w:rsidRDefault="00FA5EB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13. Сро</w:t>
      </w:r>
      <w:r w:rsidR="00AD1C8A" w:rsidRPr="00341127">
        <w:rPr>
          <w:rFonts w:ascii="Arial" w:hAnsi="Arial" w:cs="Arial"/>
          <w:b/>
          <w:u w:val="single"/>
        </w:rPr>
        <w:t xml:space="preserve">ки, в течение которых </w:t>
      </w:r>
      <w:proofErr w:type="gramStart"/>
      <w:r w:rsidR="00AD1C8A" w:rsidRPr="00341127">
        <w:rPr>
          <w:rFonts w:ascii="Arial" w:hAnsi="Arial" w:cs="Arial"/>
          <w:b/>
          <w:u w:val="single"/>
        </w:rPr>
        <w:t>заемщик  в</w:t>
      </w:r>
      <w:proofErr w:type="gramEnd"/>
      <w:r w:rsidR="00AD1C8A" w:rsidRPr="00341127">
        <w:rPr>
          <w:rFonts w:ascii="Arial" w:hAnsi="Arial" w:cs="Arial"/>
          <w:b/>
          <w:u w:val="single"/>
        </w:rPr>
        <w:t xml:space="preserve"> </w:t>
      </w:r>
      <w:r w:rsidRPr="00341127">
        <w:rPr>
          <w:rFonts w:ascii="Arial" w:hAnsi="Arial" w:cs="Arial"/>
          <w:b/>
          <w:u w:val="single"/>
        </w:rPr>
        <w:t>праве отказать</w:t>
      </w:r>
      <w:r w:rsidR="004303CF">
        <w:rPr>
          <w:rFonts w:ascii="Arial" w:hAnsi="Arial" w:cs="Arial"/>
          <w:b/>
          <w:u w:val="single"/>
        </w:rPr>
        <w:t xml:space="preserve">ся от </w:t>
      </w:r>
      <w:r w:rsidRPr="00341127">
        <w:rPr>
          <w:rFonts w:ascii="Arial" w:hAnsi="Arial" w:cs="Arial"/>
          <w:b/>
          <w:u w:val="single"/>
        </w:rPr>
        <w:t xml:space="preserve"> кредита</w:t>
      </w:r>
      <w:r w:rsidR="004303CF">
        <w:rPr>
          <w:rFonts w:ascii="Arial" w:hAnsi="Arial" w:cs="Arial"/>
          <w:b/>
          <w:u w:val="single"/>
        </w:rPr>
        <w:t xml:space="preserve"> в виде овердрафта  по банковским  картам</w:t>
      </w:r>
    </w:p>
    <w:p w:rsidR="00341127" w:rsidRDefault="00341127" w:rsidP="00BD7778">
      <w:pPr>
        <w:rPr>
          <w:rFonts w:ascii="Arial" w:hAnsi="Arial" w:cs="Arial"/>
          <w:sz w:val="20"/>
          <w:szCs w:val="20"/>
        </w:rPr>
      </w:pPr>
    </w:p>
    <w:p w:rsidR="00282F34" w:rsidRPr="00282F34" w:rsidRDefault="00282F34" w:rsidP="00282F34">
      <w:pPr>
        <w:rPr>
          <w:rFonts w:ascii="Arial" w:hAnsi="Arial" w:cs="Arial"/>
          <w:sz w:val="20"/>
          <w:szCs w:val="20"/>
        </w:rPr>
      </w:pPr>
      <w:r w:rsidRPr="00282F34">
        <w:rPr>
          <w:rFonts w:ascii="Arial" w:hAnsi="Arial" w:cs="Arial"/>
          <w:sz w:val="20"/>
          <w:szCs w:val="20"/>
        </w:rPr>
        <w:t>Заемщик в праве отказат</w:t>
      </w:r>
      <w:r>
        <w:rPr>
          <w:rFonts w:ascii="Arial" w:hAnsi="Arial" w:cs="Arial"/>
          <w:sz w:val="20"/>
          <w:szCs w:val="20"/>
        </w:rPr>
        <w:t>ься от получения кредита</w:t>
      </w:r>
      <w:r w:rsidR="001255F5">
        <w:rPr>
          <w:rFonts w:ascii="Arial" w:hAnsi="Arial" w:cs="Arial"/>
          <w:sz w:val="20"/>
          <w:szCs w:val="20"/>
        </w:rPr>
        <w:t xml:space="preserve"> в виде овердрафта по банковским картам</w:t>
      </w:r>
      <w:r w:rsidRPr="00282F34">
        <w:rPr>
          <w:rFonts w:ascii="Arial" w:hAnsi="Arial" w:cs="Arial"/>
          <w:sz w:val="20"/>
          <w:szCs w:val="20"/>
        </w:rPr>
        <w:t>, уведомив об этом Кредитора, до истечения установленного договором срока предоставл</w:t>
      </w:r>
      <w:r>
        <w:rPr>
          <w:rFonts w:ascii="Arial" w:hAnsi="Arial" w:cs="Arial"/>
          <w:sz w:val="20"/>
          <w:szCs w:val="20"/>
        </w:rPr>
        <w:t>ения кредита в виде овердрафта.</w:t>
      </w:r>
    </w:p>
    <w:p w:rsidR="00282F34" w:rsidRPr="00BD7778" w:rsidRDefault="00282F34" w:rsidP="00282F34">
      <w:pPr>
        <w:rPr>
          <w:rFonts w:ascii="Arial" w:hAnsi="Arial" w:cs="Arial"/>
          <w:sz w:val="20"/>
          <w:szCs w:val="20"/>
        </w:rPr>
      </w:pPr>
      <w:r w:rsidRPr="00282F34">
        <w:rPr>
          <w:rFonts w:ascii="Arial" w:hAnsi="Arial" w:cs="Arial"/>
          <w:sz w:val="20"/>
          <w:szCs w:val="20"/>
        </w:rPr>
        <w:t>Заемщик вправе сообщить кредитору о своем согла</w:t>
      </w:r>
      <w:r>
        <w:rPr>
          <w:rFonts w:ascii="Arial" w:hAnsi="Arial" w:cs="Arial"/>
          <w:sz w:val="20"/>
          <w:szCs w:val="20"/>
        </w:rPr>
        <w:t>сии на получение кредита</w:t>
      </w:r>
      <w:r w:rsidR="001255F5">
        <w:rPr>
          <w:rFonts w:ascii="Arial" w:hAnsi="Arial" w:cs="Arial"/>
          <w:sz w:val="20"/>
          <w:szCs w:val="20"/>
        </w:rPr>
        <w:t xml:space="preserve"> в виде овердрафта по банковским картам</w:t>
      </w:r>
      <w:r w:rsidRPr="00282F34">
        <w:rPr>
          <w:rFonts w:ascii="Arial" w:hAnsi="Arial" w:cs="Arial"/>
          <w:sz w:val="20"/>
          <w:szCs w:val="20"/>
        </w:rPr>
        <w:t xml:space="preserve"> на условиях, указанных в индивидуальных условиях договора </w:t>
      </w:r>
      <w:r>
        <w:rPr>
          <w:rFonts w:ascii="Arial" w:hAnsi="Arial" w:cs="Arial"/>
          <w:sz w:val="20"/>
          <w:szCs w:val="20"/>
        </w:rPr>
        <w:t>о предоставление кредита в виде овердрафта</w:t>
      </w:r>
      <w:r w:rsidRPr="00282F34">
        <w:rPr>
          <w:rFonts w:ascii="Arial" w:hAnsi="Arial" w:cs="Arial"/>
          <w:sz w:val="20"/>
          <w:szCs w:val="20"/>
        </w:rPr>
        <w:t>, в течение пяти рабочих дней со дня предоставления заемщику индивидуальных условий договора, если больший срок не установлен кредитором.</w:t>
      </w:r>
    </w:p>
    <w:p w:rsidR="00B028A4" w:rsidRPr="00781D05" w:rsidRDefault="00B028A4" w:rsidP="00206085">
      <w:pPr>
        <w:outlineLvl w:val="0"/>
        <w:rPr>
          <w:rFonts w:ascii="Arial" w:hAnsi="Arial" w:cs="Arial"/>
          <w:b/>
          <w:sz w:val="20"/>
          <w:szCs w:val="20"/>
        </w:rPr>
      </w:pPr>
    </w:p>
    <w:p w:rsidR="00A40F99" w:rsidRPr="00341127" w:rsidRDefault="00A40F99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14. Способы обеспечения испо</w:t>
      </w:r>
      <w:r w:rsidR="004303CF">
        <w:rPr>
          <w:rFonts w:ascii="Arial" w:hAnsi="Arial" w:cs="Arial"/>
          <w:b/>
          <w:u w:val="single"/>
        </w:rPr>
        <w:t>лнения обязательств по договору о предоставлении кредита в виде овердрафта по банковским картам</w:t>
      </w:r>
    </w:p>
    <w:p w:rsidR="00D6753B" w:rsidRPr="00781D05" w:rsidRDefault="0006513F" w:rsidP="00206085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исполнения обязательств может быть предоставлено в виде поручительства юридического лица и/или физического лица (супруг/родители/дети), при этом заключения договора страхования не требуется.</w:t>
      </w:r>
    </w:p>
    <w:p w:rsidR="005075C5" w:rsidRPr="00781D05" w:rsidRDefault="005075C5" w:rsidP="00206085">
      <w:pPr>
        <w:outlineLvl w:val="0"/>
        <w:rPr>
          <w:rFonts w:ascii="Arial" w:hAnsi="Arial" w:cs="Arial"/>
          <w:sz w:val="20"/>
          <w:szCs w:val="20"/>
        </w:rPr>
      </w:pPr>
    </w:p>
    <w:p w:rsidR="005075C5" w:rsidRPr="00341127" w:rsidRDefault="005075C5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 xml:space="preserve">15. </w:t>
      </w:r>
      <w:r w:rsidR="00900D1F" w:rsidRPr="00341127">
        <w:rPr>
          <w:rFonts w:ascii="Arial" w:hAnsi="Arial" w:cs="Arial"/>
          <w:b/>
          <w:u w:val="single"/>
        </w:rPr>
        <w:t>Ответственность заемщика за ненадлежащее испо</w:t>
      </w:r>
      <w:r w:rsidR="004303CF">
        <w:rPr>
          <w:rFonts w:ascii="Arial" w:hAnsi="Arial" w:cs="Arial"/>
          <w:b/>
          <w:u w:val="single"/>
        </w:rPr>
        <w:t>лнение договора о предоставлении</w:t>
      </w:r>
      <w:r w:rsidR="00900D1F" w:rsidRPr="00341127">
        <w:rPr>
          <w:rFonts w:ascii="Arial" w:hAnsi="Arial" w:cs="Arial"/>
          <w:b/>
          <w:u w:val="single"/>
        </w:rPr>
        <w:t xml:space="preserve"> кредита</w:t>
      </w:r>
      <w:r w:rsidR="004303CF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  <w:r w:rsidR="00900D1F" w:rsidRPr="00341127">
        <w:rPr>
          <w:rFonts w:ascii="Arial" w:hAnsi="Arial" w:cs="Arial"/>
          <w:b/>
          <w:u w:val="single"/>
        </w:rPr>
        <w:t>, размеры неустойки (штрафа, пени), порядок её расчета</w:t>
      </w:r>
    </w:p>
    <w:p w:rsidR="00BD7778" w:rsidRPr="00BD7778" w:rsidRDefault="00BD7778" w:rsidP="00BD7778">
      <w:pPr>
        <w:rPr>
          <w:rFonts w:ascii="Arial" w:hAnsi="Arial" w:cs="Arial"/>
          <w:sz w:val="20"/>
          <w:szCs w:val="20"/>
        </w:rPr>
      </w:pPr>
      <w:r w:rsidRPr="00BD7778">
        <w:rPr>
          <w:rFonts w:ascii="Arial" w:hAnsi="Arial" w:cs="Arial"/>
          <w:sz w:val="20"/>
          <w:szCs w:val="20"/>
        </w:rPr>
        <w:lastRenderedPageBreak/>
        <w:t>В случае непогашения задолженности в срок, определенный Догово</w:t>
      </w:r>
      <w:r w:rsidR="007050EA">
        <w:rPr>
          <w:rFonts w:ascii="Arial" w:hAnsi="Arial" w:cs="Arial"/>
          <w:sz w:val="20"/>
          <w:szCs w:val="20"/>
        </w:rPr>
        <w:t>ром, задолженность по кредиту</w:t>
      </w:r>
      <w:r w:rsidRPr="00BD7778">
        <w:rPr>
          <w:rFonts w:ascii="Arial" w:hAnsi="Arial" w:cs="Arial"/>
          <w:sz w:val="20"/>
          <w:szCs w:val="20"/>
        </w:rPr>
        <w:t xml:space="preserve"> </w:t>
      </w:r>
      <w:r w:rsidR="001255F5">
        <w:rPr>
          <w:rFonts w:ascii="Arial" w:hAnsi="Arial" w:cs="Arial"/>
          <w:sz w:val="20"/>
          <w:szCs w:val="20"/>
        </w:rPr>
        <w:t xml:space="preserve">в виде овердрафта </w:t>
      </w:r>
      <w:r w:rsidRPr="00BD7778">
        <w:rPr>
          <w:rFonts w:ascii="Arial" w:hAnsi="Arial" w:cs="Arial"/>
          <w:sz w:val="20"/>
          <w:szCs w:val="20"/>
        </w:rPr>
        <w:t xml:space="preserve">объявляется просроченной. </w:t>
      </w:r>
    </w:p>
    <w:p w:rsidR="00BD7778" w:rsidRPr="00BD7778" w:rsidRDefault="007050EA" w:rsidP="00BD7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Заемщик</w:t>
      </w:r>
      <w:r w:rsidR="00BD7778">
        <w:rPr>
          <w:rFonts w:ascii="Arial" w:hAnsi="Arial" w:cs="Arial"/>
          <w:sz w:val="20"/>
          <w:szCs w:val="20"/>
        </w:rPr>
        <w:t xml:space="preserve"> уплачивает Кредитору</w:t>
      </w:r>
      <w:r w:rsidR="00BD7778" w:rsidRPr="00BD7778">
        <w:rPr>
          <w:rFonts w:ascii="Arial" w:hAnsi="Arial" w:cs="Arial"/>
          <w:sz w:val="20"/>
          <w:szCs w:val="20"/>
        </w:rPr>
        <w:t xml:space="preserve"> пени за каждый день просрочки от суммы просроченной задолженности по    </w:t>
      </w:r>
    </w:p>
    <w:p w:rsidR="001255F5" w:rsidRPr="00BD7778" w:rsidRDefault="007050EA" w:rsidP="00BD77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кредиту</w:t>
      </w:r>
      <w:r w:rsidR="00BD7778" w:rsidRPr="00BD7778">
        <w:rPr>
          <w:rFonts w:ascii="Arial" w:hAnsi="Arial" w:cs="Arial"/>
          <w:sz w:val="20"/>
          <w:szCs w:val="20"/>
        </w:rPr>
        <w:t xml:space="preserve"> по ста</w:t>
      </w:r>
      <w:r w:rsidR="00BD7778">
        <w:rPr>
          <w:rFonts w:ascii="Arial" w:hAnsi="Arial" w:cs="Arial"/>
          <w:sz w:val="20"/>
          <w:szCs w:val="20"/>
        </w:rPr>
        <w:t>вке, определенной Тарифами Кредитора</w:t>
      </w:r>
      <w:r w:rsidR="00BD7778" w:rsidRPr="00BD7778">
        <w:rPr>
          <w:rFonts w:ascii="Arial" w:hAnsi="Arial" w:cs="Arial"/>
          <w:sz w:val="20"/>
          <w:szCs w:val="20"/>
        </w:rPr>
        <w:t xml:space="preserve"> за несв</w:t>
      </w:r>
      <w:r>
        <w:rPr>
          <w:rFonts w:ascii="Arial" w:hAnsi="Arial" w:cs="Arial"/>
          <w:sz w:val="20"/>
          <w:szCs w:val="20"/>
        </w:rPr>
        <w:t>оевременное погашение кредита</w:t>
      </w:r>
      <w:r w:rsidR="00BD7778" w:rsidRPr="00BD7778">
        <w:rPr>
          <w:rFonts w:ascii="Arial" w:hAnsi="Arial" w:cs="Arial"/>
          <w:sz w:val="20"/>
          <w:szCs w:val="20"/>
        </w:rPr>
        <w:t>, со дня, следующего за днем образования просроче</w:t>
      </w:r>
      <w:r>
        <w:rPr>
          <w:rFonts w:ascii="Arial" w:hAnsi="Arial" w:cs="Arial"/>
          <w:sz w:val="20"/>
          <w:szCs w:val="20"/>
        </w:rPr>
        <w:t>нной задолженности по кредиту</w:t>
      </w:r>
      <w:r w:rsidR="00BD7778" w:rsidRPr="00BD7778">
        <w:rPr>
          <w:rFonts w:ascii="Arial" w:hAnsi="Arial" w:cs="Arial"/>
          <w:sz w:val="20"/>
          <w:szCs w:val="20"/>
        </w:rPr>
        <w:t xml:space="preserve"> по день ее погашения включительно</w:t>
      </w:r>
      <w:r w:rsidR="00BD7778" w:rsidRPr="00BD7778">
        <w:rPr>
          <w:rFonts w:ascii="Arial" w:hAnsi="Arial" w:cs="Arial"/>
          <w:b/>
          <w:sz w:val="20"/>
          <w:szCs w:val="20"/>
        </w:rPr>
        <w:t xml:space="preserve">. </w:t>
      </w:r>
    </w:p>
    <w:p w:rsidR="00BD7778" w:rsidRDefault="00BD2D2D" w:rsidP="00BD7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Заемщик</w:t>
      </w:r>
      <w:r w:rsidR="00BD7778">
        <w:rPr>
          <w:rFonts w:ascii="Arial" w:hAnsi="Arial" w:cs="Arial"/>
          <w:sz w:val="20"/>
          <w:szCs w:val="20"/>
        </w:rPr>
        <w:t xml:space="preserve"> уплачивает Кредитору</w:t>
      </w:r>
      <w:r w:rsidR="00BD7778" w:rsidRPr="00BD7778">
        <w:rPr>
          <w:rFonts w:ascii="Arial" w:hAnsi="Arial" w:cs="Arial"/>
          <w:sz w:val="20"/>
          <w:szCs w:val="20"/>
        </w:rPr>
        <w:t xml:space="preserve"> пени за каждый день просрочки от суммы просроченных процентов по ста</w:t>
      </w:r>
      <w:r w:rsidR="00BD7778">
        <w:rPr>
          <w:rFonts w:ascii="Arial" w:hAnsi="Arial" w:cs="Arial"/>
          <w:sz w:val="20"/>
          <w:szCs w:val="20"/>
        </w:rPr>
        <w:t>вке, определенной Тарифами Кредитора</w:t>
      </w:r>
      <w:r w:rsidR="00BD7778" w:rsidRPr="00BD7778">
        <w:rPr>
          <w:rFonts w:ascii="Arial" w:hAnsi="Arial" w:cs="Arial"/>
          <w:sz w:val="20"/>
          <w:szCs w:val="20"/>
        </w:rPr>
        <w:t>, за несвоевременное погашение просроченных процентов со дня, следующего за днем образования просроченных процентов по день их фактического погашения включительно.</w:t>
      </w:r>
    </w:p>
    <w:p w:rsidR="005440D4" w:rsidRPr="00BD7778" w:rsidRDefault="005440D4" w:rsidP="00BD7778">
      <w:pPr>
        <w:rPr>
          <w:rFonts w:ascii="Arial" w:hAnsi="Arial" w:cs="Arial"/>
          <w:sz w:val="20"/>
          <w:szCs w:val="20"/>
        </w:rPr>
      </w:pPr>
    </w:p>
    <w:p w:rsidR="005440D4" w:rsidRDefault="005440D4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  <w:r w:rsidRPr="005440D4">
        <w:rPr>
          <w:rFonts w:ascii="Arial" w:eastAsia="Calibri" w:hAnsi="Arial" w:cs="Arial"/>
          <w:sz w:val="20"/>
          <w:szCs w:val="20"/>
          <w:lang w:eastAsia="en-US"/>
        </w:rPr>
        <w:t>По догово</w:t>
      </w:r>
      <w:r>
        <w:rPr>
          <w:rFonts w:ascii="Arial" w:eastAsia="Calibri" w:hAnsi="Arial" w:cs="Arial"/>
          <w:sz w:val="20"/>
          <w:szCs w:val="20"/>
          <w:lang w:eastAsia="en-US"/>
        </w:rPr>
        <w:t>ру потребительского кредита 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 xml:space="preserve">, срок возврата потребительского кредита </w:t>
      </w:r>
      <w:r>
        <w:rPr>
          <w:rFonts w:ascii="Arial" w:eastAsia="Calibri" w:hAnsi="Arial" w:cs="Arial"/>
          <w:sz w:val="20"/>
          <w:szCs w:val="20"/>
          <w:lang w:eastAsia="en-US"/>
        </w:rPr>
        <w:t>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 xml:space="preserve"> по которому на момент его заключения не превышает одного года, не допускается начисление процентов, неустойки (штрафа, пени), иных мер ответственности по договору потребительского кредита </w:t>
      </w:r>
      <w:r>
        <w:rPr>
          <w:rFonts w:ascii="Arial" w:eastAsia="Calibri" w:hAnsi="Arial" w:cs="Arial"/>
          <w:sz w:val="20"/>
          <w:szCs w:val="20"/>
          <w:lang w:eastAsia="en-US"/>
        </w:rPr>
        <w:t>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>, а также платежей за услуги,</w:t>
      </w:r>
      <w:r w:rsidR="003C1638">
        <w:rPr>
          <w:rFonts w:ascii="Arial" w:eastAsia="Calibri" w:hAnsi="Arial" w:cs="Arial"/>
          <w:sz w:val="20"/>
          <w:szCs w:val="20"/>
          <w:lang w:eastAsia="en-US"/>
        </w:rPr>
        <w:t xml:space="preserve"> оказываемые Кредитором З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 xml:space="preserve">аемщику за отдельную плату по договору потребительского кредита </w:t>
      </w:r>
      <w:r>
        <w:rPr>
          <w:rFonts w:ascii="Arial" w:eastAsia="Calibri" w:hAnsi="Arial" w:cs="Arial"/>
          <w:sz w:val="20"/>
          <w:szCs w:val="20"/>
          <w:lang w:eastAsia="en-US"/>
        </w:rPr>
        <w:t>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 xml:space="preserve">, после того, как сумма начисленных процентов, неустойки (штрафа, пени), иных мер ответственности по договору потребительского кредита </w:t>
      </w:r>
      <w:r>
        <w:rPr>
          <w:rFonts w:ascii="Arial" w:eastAsia="Calibri" w:hAnsi="Arial" w:cs="Arial"/>
          <w:sz w:val="20"/>
          <w:szCs w:val="20"/>
          <w:lang w:eastAsia="en-US"/>
        </w:rPr>
        <w:t>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>, а также п</w:t>
      </w:r>
      <w:r w:rsidR="003C1638">
        <w:rPr>
          <w:rFonts w:ascii="Arial" w:eastAsia="Calibri" w:hAnsi="Arial" w:cs="Arial"/>
          <w:sz w:val="20"/>
          <w:szCs w:val="20"/>
          <w:lang w:eastAsia="en-US"/>
        </w:rPr>
        <w:t>латежей за услуги, оказываемые Кредитором З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>аемщику за отдельную плату по договору потр</w:t>
      </w:r>
      <w:r>
        <w:rPr>
          <w:rFonts w:ascii="Arial" w:eastAsia="Calibri" w:hAnsi="Arial" w:cs="Arial"/>
          <w:sz w:val="20"/>
          <w:szCs w:val="20"/>
          <w:lang w:eastAsia="en-US"/>
        </w:rPr>
        <w:t>ебительского кредита в виде овердрафта по банковским картам</w:t>
      </w:r>
      <w:r w:rsidRPr="005440D4">
        <w:rPr>
          <w:rFonts w:ascii="Arial" w:eastAsia="Calibri" w:hAnsi="Arial" w:cs="Arial"/>
          <w:sz w:val="20"/>
          <w:szCs w:val="20"/>
          <w:lang w:eastAsia="en-US"/>
        </w:rPr>
        <w:t xml:space="preserve">, достигнет двух  размеров суммы предоставленного потребительского кредита </w:t>
      </w:r>
      <w:r>
        <w:rPr>
          <w:rFonts w:ascii="Arial" w:eastAsia="Calibri" w:hAnsi="Arial" w:cs="Arial"/>
          <w:sz w:val="20"/>
          <w:szCs w:val="20"/>
          <w:lang w:eastAsia="en-US"/>
        </w:rPr>
        <w:t>в виде овердрафта по банковским картам.</w:t>
      </w:r>
    </w:p>
    <w:p w:rsidR="004303CF" w:rsidRPr="00781D05" w:rsidRDefault="004303CF" w:rsidP="00206085">
      <w:pPr>
        <w:pStyle w:val="a8"/>
        <w:rPr>
          <w:rFonts w:ascii="Arial" w:eastAsia="Calibri" w:hAnsi="Arial" w:cs="Arial"/>
          <w:sz w:val="20"/>
          <w:szCs w:val="20"/>
          <w:lang w:eastAsia="en-US"/>
        </w:rPr>
      </w:pPr>
    </w:p>
    <w:p w:rsidR="00900D1F" w:rsidRPr="00341127" w:rsidRDefault="00900D1F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16. Наличие платных услуг при заключении договора потребительского кредитования</w:t>
      </w:r>
      <w:r w:rsidR="00D5321D" w:rsidRPr="00341127">
        <w:rPr>
          <w:rFonts w:ascii="Arial" w:hAnsi="Arial" w:cs="Arial"/>
          <w:b/>
          <w:u w:val="single"/>
        </w:rPr>
        <w:t xml:space="preserve"> и заключение иных договоров на оказание платных услуг</w:t>
      </w:r>
    </w:p>
    <w:p w:rsidR="00D5321D" w:rsidRDefault="00D5321D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eastAsia="Calibri" w:hAnsi="Arial" w:cs="Arial"/>
          <w:sz w:val="20"/>
          <w:szCs w:val="20"/>
          <w:lang w:eastAsia="en-US"/>
        </w:rPr>
        <w:t>При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 xml:space="preserve"> предоставлении</w:t>
      </w:r>
      <w:r w:rsidRPr="00781D05">
        <w:rPr>
          <w:rFonts w:ascii="Arial" w:eastAsia="Calibri" w:hAnsi="Arial" w:cs="Arial"/>
          <w:sz w:val="20"/>
          <w:szCs w:val="20"/>
          <w:lang w:eastAsia="en-US"/>
        </w:rPr>
        <w:t xml:space="preserve"> кредита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 xml:space="preserve"> в виде овердрафта по банковским картам</w:t>
      </w:r>
      <w:r w:rsidRPr="00781D05">
        <w:rPr>
          <w:rFonts w:ascii="Arial" w:eastAsia="Calibri" w:hAnsi="Arial" w:cs="Arial"/>
          <w:sz w:val="20"/>
          <w:szCs w:val="20"/>
          <w:lang w:eastAsia="en-US"/>
        </w:rPr>
        <w:t xml:space="preserve"> Заемщик не заключает дого</w:t>
      </w:r>
      <w:r w:rsidR="00BD7778">
        <w:rPr>
          <w:rFonts w:ascii="Arial" w:eastAsia="Calibri" w:hAnsi="Arial" w:cs="Arial"/>
          <w:sz w:val="20"/>
          <w:szCs w:val="20"/>
          <w:lang w:eastAsia="en-US"/>
        </w:rPr>
        <w:t>воры на оказание платных услуг со стороны Кредитора</w:t>
      </w:r>
      <w:r w:rsidRPr="00781D05">
        <w:rPr>
          <w:rFonts w:ascii="Arial" w:hAnsi="Arial" w:cs="Arial"/>
          <w:sz w:val="20"/>
          <w:szCs w:val="20"/>
        </w:rPr>
        <w:t>.</w:t>
      </w:r>
    </w:p>
    <w:p w:rsidR="00341127" w:rsidRPr="00781D05" w:rsidRDefault="00341127" w:rsidP="00206085">
      <w:pPr>
        <w:pStyle w:val="a8"/>
        <w:rPr>
          <w:rFonts w:ascii="Arial" w:hAnsi="Arial" w:cs="Arial"/>
          <w:sz w:val="20"/>
          <w:szCs w:val="20"/>
        </w:rPr>
      </w:pPr>
    </w:p>
    <w:p w:rsidR="00D5321D" w:rsidRPr="00781D05" w:rsidRDefault="00D5321D" w:rsidP="00206085">
      <w:pPr>
        <w:pStyle w:val="a8"/>
        <w:rPr>
          <w:rFonts w:ascii="Arial" w:hAnsi="Arial" w:cs="Arial"/>
          <w:sz w:val="20"/>
          <w:szCs w:val="20"/>
        </w:rPr>
      </w:pPr>
    </w:p>
    <w:p w:rsidR="00D5321D" w:rsidRPr="00341127" w:rsidRDefault="00D5321D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17. Информация о возможном увеличении суммы расходов заемщика</w:t>
      </w:r>
    </w:p>
    <w:p w:rsidR="001255F5" w:rsidRDefault="001255F5" w:rsidP="00206085">
      <w:pPr>
        <w:pStyle w:val="a8"/>
        <w:rPr>
          <w:rFonts w:ascii="Arial" w:hAnsi="Arial" w:cs="Arial"/>
          <w:sz w:val="20"/>
          <w:szCs w:val="20"/>
        </w:rPr>
      </w:pPr>
      <w:r w:rsidRPr="001255F5">
        <w:rPr>
          <w:rFonts w:ascii="Arial" w:hAnsi="Arial" w:cs="Arial"/>
          <w:sz w:val="20"/>
          <w:szCs w:val="20"/>
        </w:rPr>
        <w:t>В случае</w:t>
      </w:r>
      <w:r>
        <w:rPr>
          <w:rFonts w:ascii="Arial" w:hAnsi="Arial" w:cs="Arial"/>
          <w:sz w:val="20"/>
          <w:szCs w:val="20"/>
        </w:rPr>
        <w:t xml:space="preserve"> предоставления кредита в виде овердрафта по банковским картам</w:t>
      </w:r>
      <w:r w:rsidRPr="001255F5">
        <w:rPr>
          <w:rFonts w:ascii="Arial" w:hAnsi="Arial" w:cs="Arial"/>
          <w:sz w:val="20"/>
          <w:szCs w:val="20"/>
        </w:rPr>
        <w:t xml:space="preserve"> в иностранной валюте, Кредитор обязан информировать Заемщика о том, что изменение курса иностранной валюты в прошлом не свидетельствует об изменении ее курса в будущем, и о повышенных рисках заемщика, получающего доходы в валюте, отличной от валюты</w:t>
      </w:r>
      <w:r>
        <w:rPr>
          <w:rFonts w:ascii="Arial" w:hAnsi="Arial" w:cs="Arial"/>
          <w:sz w:val="20"/>
          <w:szCs w:val="20"/>
        </w:rPr>
        <w:t xml:space="preserve"> предоставленного кредита в виде овердрафта по банковским картам</w:t>
      </w:r>
      <w:r w:rsidRPr="001255F5">
        <w:rPr>
          <w:rFonts w:ascii="Arial" w:hAnsi="Arial" w:cs="Arial"/>
          <w:sz w:val="20"/>
          <w:szCs w:val="20"/>
        </w:rPr>
        <w:t>.</w:t>
      </w:r>
    </w:p>
    <w:p w:rsidR="001C719C" w:rsidRDefault="001C719C" w:rsidP="00206085">
      <w:pPr>
        <w:pStyle w:val="a8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>При изменении размера пр</w:t>
      </w:r>
      <w:r w:rsidR="00BD7778">
        <w:rPr>
          <w:rFonts w:ascii="Arial" w:hAnsi="Arial" w:cs="Arial"/>
          <w:sz w:val="20"/>
          <w:szCs w:val="20"/>
        </w:rPr>
        <w:t>едстоящих платежей по договору Кредитор направляет З</w:t>
      </w:r>
      <w:r w:rsidRPr="00781D05">
        <w:rPr>
          <w:rFonts w:ascii="Arial" w:hAnsi="Arial" w:cs="Arial"/>
          <w:sz w:val="20"/>
          <w:szCs w:val="20"/>
        </w:rPr>
        <w:t>аемщику обновленн</w:t>
      </w:r>
      <w:r w:rsidR="00BD7778">
        <w:rPr>
          <w:rFonts w:ascii="Arial" w:hAnsi="Arial" w:cs="Arial"/>
          <w:sz w:val="20"/>
          <w:szCs w:val="20"/>
        </w:rPr>
        <w:t>ый график платежей по договору</w:t>
      </w:r>
      <w:r w:rsidRPr="00781D05">
        <w:rPr>
          <w:rFonts w:ascii="Arial" w:hAnsi="Arial" w:cs="Arial"/>
          <w:sz w:val="20"/>
          <w:szCs w:val="20"/>
        </w:rPr>
        <w:t xml:space="preserve"> в порядке, установленном договором.</w:t>
      </w:r>
    </w:p>
    <w:p w:rsidR="00B412FC" w:rsidRPr="00781D05" w:rsidRDefault="00B412FC" w:rsidP="00206085">
      <w:pPr>
        <w:pStyle w:val="a8"/>
        <w:rPr>
          <w:rFonts w:ascii="Arial" w:hAnsi="Arial" w:cs="Arial"/>
          <w:b/>
          <w:sz w:val="20"/>
          <w:szCs w:val="20"/>
        </w:rPr>
      </w:pPr>
    </w:p>
    <w:p w:rsidR="00B412FC" w:rsidRPr="00341127" w:rsidRDefault="00A32E7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18. Порядок определения курса иностранной валюты</w:t>
      </w:r>
      <w:r w:rsidR="00925018" w:rsidRPr="00341127">
        <w:rPr>
          <w:rFonts w:ascii="Arial" w:hAnsi="Arial" w:cs="Arial"/>
          <w:b/>
          <w:u w:val="single"/>
        </w:rPr>
        <w:t xml:space="preserve"> при переводе денежных средств</w:t>
      </w:r>
      <w:r w:rsidR="001C719C" w:rsidRPr="00341127">
        <w:rPr>
          <w:rFonts w:ascii="Arial" w:hAnsi="Arial" w:cs="Arial"/>
          <w:b/>
          <w:u w:val="single"/>
        </w:rPr>
        <w:t xml:space="preserve"> </w:t>
      </w:r>
      <w:r w:rsidR="00925018" w:rsidRPr="00341127">
        <w:rPr>
          <w:rFonts w:ascii="Arial" w:hAnsi="Arial" w:cs="Arial"/>
          <w:b/>
          <w:u w:val="single"/>
        </w:rPr>
        <w:t>к</w:t>
      </w:r>
      <w:r w:rsidRPr="00341127">
        <w:rPr>
          <w:rFonts w:ascii="Arial" w:hAnsi="Arial" w:cs="Arial"/>
          <w:b/>
          <w:u w:val="single"/>
        </w:rPr>
        <w:t>редитором</w:t>
      </w:r>
      <w:r w:rsidR="00C612E5">
        <w:rPr>
          <w:rFonts w:ascii="Arial" w:hAnsi="Arial" w:cs="Arial"/>
          <w:b/>
          <w:u w:val="single"/>
        </w:rPr>
        <w:t xml:space="preserve"> </w:t>
      </w:r>
      <w:r w:rsidRPr="00341127">
        <w:rPr>
          <w:rFonts w:ascii="Arial" w:hAnsi="Arial" w:cs="Arial"/>
          <w:b/>
          <w:u w:val="single"/>
        </w:rPr>
        <w:t>третьему лицу</w:t>
      </w:r>
    </w:p>
    <w:p w:rsidR="002443C4" w:rsidRDefault="00526699" w:rsidP="0020608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проведении расходной операции со счета банковской карты в валюте отличной от валюты кредитных средств, то сумма операции пересчитывается в валюту счета банковской карты по специальному курсу международной платежной системы, рассчитанному на основании курса валют соответствующей международной платежной системы.</w:t>
      </w:r>
    </w:p>
    <w:p w:rsidR="00A32E7A" w:rsidRPr="00781D05" w:rsidRDefault="00A32E7A" w:rsidP="00206085">
      <w:pPr>
        <w:pStyle w:val="a8"/>
        <w:rPr>
          <w:rFonts w:ascii="Arial" w:hAnsi="Arial" w:cs="Arial"/>
          <w:b/>
          <w:sz w:val="20"/>
          <w:szCs w:val="20"/>
        </w:rPr>
      </w:pPr>
    </w:p>
    <w:p w:rsidR="00B412FC" w:rsidRPr="00341127" w:rsidRDefault="00B412FC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 xml:space="preserve">19. </w:t>
      </w:r>
      <w:r w:rsidR="00A32E7A" w:rsidRPr="00341127">
        <w:rPr>
          <w:rFonts w:ascii="Arial" w:hAnsi="Arial" w:cs="Arial"/>
          <w:b/>
          <w:u w:val="single"/>
        </w:rPr>
        <w:t xml:space="preserve">Условие </w:t>
      </w:r>
      <w:proofErr w:type="gramStart"/>
      <w:r w:rsidR="00A32E7A" w:rsidRPr="00341127">
        <w:rPr>
          <w:rFonts w:ascii="Arial" w:hAnsi="Arial" w:cs="Arial"/>
          <w:b/>
          <w:u w:val="single"/>
        </w:rPr>
        <w:t xml:space="preserve">об </w:t>
      </w:r>
      <w:r w:rsidR="00925018" w:rsidRPr="00341127">
        <w:rPr>
          <w:rFonts w:ascii="Arial" w:hAnsi="Arial" w:cs="Arial"/>
          <w:b/>
          <w:u w:val="single"/>
        </w:rPr>
        <w:t xml:space="preserve"> уступке</w:t>
      </w:r>
      <w:proofErr w:type="gramEnd"/>
      <w:r w:rsidRPr="00341127">
        <w:rPr>
          <w:rFonts w:ascii="Arial" w:hAnsi="Arial" w:cs="Arial"/>
          <w:b/>
          <w:u w:val="single"/>
        </w:rPr>
        <w:t xml:space="preserve"> кредитором третьим лицам прав (требован</w:t>
      </w:r>
      <w:r w:rsidR="0088113D">
        <w:rPr>
          <w:rFonts w:ascii="Arial" w:hAnsi="Arial" w:cs="Arial"/>
          <w:b/>
          <w:u w:val="single"/>
        </w:rPr>
        <w:t>ий) по договору о предоставлении</w:t>
      </w:r>
      <w:r w:rsidRPr="00341127">
        <w:rPr>
          <w:rFonts w:ascii="Arial" w:hAnsi="Arial" w:cs="Arial"/>
          <w:b/>
          <w:u w:val="single"/>
        </w:rPr>
        <w:t xml:space="preserve"> кредита</w:t>
      </w:r>
      <w:r w:rsidR="0088113D">
        <w:rPr>
          <w:rFonts w:ascii="Arial" w:hAnsi="Arial" w:cs="Arial"/>
          <w:b/>
          <w:u w:val="single"/>
        </w:rPr>
        <w:t xml:space="preserve"> в виде овердрафта по банковским картам</w:t>
      </w:r>
    </w:p>
    <w:p w:rsidR="003724AA" w:rsidRPr="00781D05" w:rsidRDefault="00A32E7A" w:rsidP="006D26A0">
      <w:pPr>
        <w:pStyle w:val="a8"/>
        <w:spacing w:line="360" w:lineRule="auto"/>
        <w:rPr>
          <w:rFonts w:ascii="Arial" w:hAnsi="Arial" w:cs="Arial"/>
          <w:sz w:val="20"/>
          <w:szCs w:val="20"/>
        </w:rPr>
      </w:pPr>
      <w:r w:rsidRPr="00781D05">
        <w:rPr>
          <w:rFonts w:ascii="Arial" w:hAnsi="Arial" w:cs="Arial"/>
          <w:sz w:val="20"/>
          <w:szCs w:val="20"/>
        </w:rPr>
        <w:t xml:space="preserve">При заключении договора </w:t>
      </w:r>
      <w:r w:rsidR="0088113D">
        <w:rPr>
          <w:rFonts w:ascii="Arial" w:hAnsi="Arial" w:cs="Arial"/>
          <w:sz w:val="20"/>
          <w:szCs w:val="20"/>
        </w:rPr>
        <w:t>о предоставлении</w:t>
      </w:r>
      <w:r w:rsidRPr="00781D05">
        <w:rPr>
          <w:rFonts w:ascii="Arial" w:hAnsi="Arial" w:cs="Arial"/>
          <w:sz w:val="20"/>
          <w:szCs w:val="20"/>
        </w:rPr>
        <w:t xml:space="preserve"> кредита</w:t>
      </w:r>
      <w:r w:rsidR="0088113D">
        <w:rPr>
          <w:rFonts w:ascii="Arial" w:hAnsi="Arial" w:cs="Arial"/>
          <w:sz w:val="20"/>
          <w:szCs w:val="20"/>
        </w:rPr>
        <w:t xml:space="preserve"> в виде овердрафта по банковским картам</w:t>
      </w:r>
      <w:r w:rsidRPr="00781D05">
        <w:rPr>
          <w:rFonts w:ascii="Arial" w:hAnsi="Arial" w:cs="Arial"/>
          <w:sz w:val="20"/>
          <w:szCs w:val="20"/>
        </w:rPr>
        <w:t xml:space="preserve"> Заемщик</w:t>
      </w:r>
      <w:r w:rsidR="00925018" w:rsidRPr="00781D05">
        <w:rPr>
          <w:rFonts w:ascii="Arial" w:hAnsi="Arial" w:cs="Arial"/>
          <w:sz w:val="20"/>
          <w:szCs w:val="20"/>
        </w:rPr>
        <w:t xml:space="preserve"> письменно </w:t>
      </w:r>
      <w:r w:rsidRPr="00781D05">
        <w:rPr>
          <w:rFonts w:ascii="Arial" w:hAnsi="Arial" w:cs="Arial"/>
          <w:sz w:val="20"/>
          <w:szCs w:val="20"/>
        </w:rPr>
        <w:t xml:space="preserve">выражает свое </w:t>
      </w:r>
      <w:r w:rsidRPr="00781D05">
        <w:rPr>
          <w:rFonts w:ascii="Arial" w:hAnsi="Arial" w:cs="Arial"/>
          <w:b/>
          <w:sz w:val="20"/>
          <w:szCs w:val="20"/>
        </w:rPr>
        <w:t>согласие/несогласие</w:t>
      </w:r>
      <w:r w:rsidRPr="00781D05">
        <w:rPr>
          <w:rFonts w:ascii="Arial" w:hAnsi="Arial" w:cs="Arial"/>
          <w:sz w:val="20"/>
          <w:szCs w:val="20"/>
        </w:rPr>
        <w:t xml:space="preserve"> </w:t>
      </w:r>
      <w:r w:rsidR="00BD2D2D">
        <w:rPr>
          <w:rFonts w:ascii="Arial" w:hAnsi="Arial" w:cs="Arial"/>
          <w:sz w:val="20"/>
          <w:szCs w:val="20"/>
        </w:rPr>
        <w:t>на уступку Кредитором</w:t>
      </w:r>
      <w:r w:rsidR="00925018" w:rsidRPr="00781D05">
        <w:rPr>
          <w:rFonts w:ascii="Arial" w:hAnsi="Arial" w:cs="Arial"/>
          <w:sz w:val="20"/>
          <w:szCs w:val="20"/>
        </w:rPr>
        <w:t xml:space="preserve"> прав (требований) по д</w:t>
      </w:r>
      <w:r w:rsidR="0088113D">
        <w:rPr>
          <w:rFonts w:ascii="Arial" w:hAnsi="Arial" w:cs="Arial"/>
          <w:sz w:val="20"/>
          <w:szCs w:val="20"/>
        </w:rPr>
        <w:t>оговору</w:t>
      </w:r>
      <w:r w:rsidR="00925018" w:rsidRPr="00781D05">
        <w:rPr>
          <w:rFonts w:ascii="Arial" w:hAnsi="Arial" w:cs="Arial"/>
          <w:sz w:val="20"/>
          <w:szCs w:val="20"/>
        </w:rPr>
        <w:t>.</w:t>
      </w:r>
    </w:p>
    <w:p w:rsidR="00AD1C8A" w:rsidRDefault="00AD1C8A" w:rsidP="00206085">
      <w:pPr>
        <w:pStyle w:val="a8"/>
        <w:rPr>
          <w:rFonts w:ascii="Arial" w:hAnsi="Arial" w:cs="Arial"/>
          <w:sz w:val="20"/>
          <w:szCs w:val="20"/>
        </w:rPr>
      </w:pPr>
    </w:p>
    <w:p w:rsidR="00341127" w:rsidRPr="00781D05" w:rsidRDefault="00341127" w:rsidP="00206085">
      <w:pPr>
        <w:pStyle w:val="a8"/>
        <w:rPr>
          <w:rFonts w:ascii="Arial" w:hAnsi="Arial" w:cs="Arial"/>
          <w:sz w:val="20"/>
          <w:szCs w:val="20"/>
        </w:rPr>
      </w:pPr>
    </w:p>
    <w:p w:rsidR="00AD1C8A" w:rsidRPr="00341127" w:rsidRDefault="00AD1C8A" w:rsidP="00341127">
      <w:pPr>
        <w:pStyle w:val="a8"/>
        <w:spacing w:line="360" w:lineRule="auto"/>
        <w:rPr>
          <w:rFonts w:ascii="Arial" w:hAnsi="Arial" w:cs="Arial"/>
          <w:b/>
          <w:u w:val="single"/>
        </w:rPr>
      </w:pPr>
      <w:r w:rsidRPr="00341127">
        <w:rPr>
          <w:rFonts w:ascii="Arial" w:hAnsi="Arial" w:cs="Arial"/>
          <w:b/>
          <w:u w:val="single"/>
        </w:rPr>
        <w:t>2</w:t>
      </w:r>
      <w:r w:rsidR="001255F5">
        <w:rPr>
          <w:rFonts w:ascii="Arial" w:hAnsi="Arial" w:cs="Arial"/>
          <w:b/>
          <w:u w:val="single"/>
        </w:rPr>
        <w:t>0</w:t>
      </w:r>
      <w:r w:rsidRPr="00341127">
        <w:rPr>
          <w:rFonts w:ascii="Arial" w:hAnsi="Arial" w:cs="Arial"/>
          <w:b/>
          <w:u w:val="single"/>
        </w:rPr>
        <w:t>. Подсудность споров по искам кредитора к заемщику</w:t>
      </w:r>
    </w:p>
    <w:p w:rsidR="00AD1C8A" w:rsidRPr="00781D05" w:rsidRDefault="00AD1C8A" w:rsidP="0020608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81D05">
        <w:rPr>
          <w:rFonts w:ascii="Arial" w:hAnsi="Arial" w:cs="Arial"/>
          <w:bCs/>
          <w:color w:val="auto"/>
          <w:sz w:val="20"/>
          <w:szCs w:val="20"/>
        </w:rPr>
        <w:t>Все споры, разногласия или требования, возникаю</w:t>
      </w:r>
      <w:r w:rsidR="0088113D">
        <w:rPr>
          <w:rFonts w:ascii="Arial" w:hAnsi="Arial" w:cs="Arial"/>
          <w:bCs/>
          <w:color w:val="auto"/>
          <w:sz w:val="20"/>
          <w:szCs w:val="20"/>
        </w:rPr>
        <w:t>щие из договора о предоставлении кредита в виде овердрафта по банковским картам</w:t>
      </w:r>
      <w:r w:rsidRPr="00781D05">
        <w:rPr>
          <w:rFonts w:ascii="Arial" w:hAnsi="Arial" w:cs="Arial"/>
          <w:bCs/>
          <w:color w:val="auto"/>
          <w:sz w:val="20"/>
          <w:szCs w:val="20"/>
        </w:rPr>
        <w:t xml:space="preserve">, в том числе касающиеся его исполнения, прекращения или недействительности, </w:t>
      </w:r>
      <w:r w:rsidRPr="00781D05">
        <w:rPr>
          <w:rFonts w:ascii="Arial" w:hAnsi="Arial" w:cs="Arial"/>
          <w:color w:val="auto"/>
          <w:sz w:val="20"/>
          <w:szCs w:val="20"/>
        </w:rPr>
        <w:t>будут решаться Кредитором и Заемщиком путем переговоров. В случае невозможности достижения согласия, споры и разногласия подлежат рассмотрению в судебном порядке в соответствии с правилами подсудности, определенной действующим законодательством Российской Федерации.</w:t>
      </w:r>
    </w:p>
    <w:p w:rsidR="00100644" w:rsidRPr="00781D05" w:rsidRDefault="00100644" w:rsidP="00206085">
      <w:pPr>
        <w:outlineLvl w:val="0"/>
        <w:rPr>
          <w:rFonts w:ascii="Arial" w:hAnsi="Arial" w:cs="Arial"/>
          <w:sz w:val="20"/>
          <w:szCs w:val="20"/>
        </w:rPr>
      </w:pPr>
    </w:p>
    <w:sectPr w:rsidR="00100644" w:rsidRPr="00781D05" w:rsidSect="00E12E87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89"/>
    <w:multiLevelType w:val="hybridMultilevel"/>
    <w:tmpl w:val="1112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FFD"/>
    <w:multiLevelType w:val="hybridMultilevel"/>
    <w:tmpl w:val="A3BCE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7A1F"/>
    <w:multiLevelType w:val="hybridMultilevel"/>
    <w:tmpl w:val="7D386AE4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7F11"/>
    <w:multiLevelType w:val="hybridMultilevel"/>
    <w:tmpl w:val="2A78B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4BA3"/>
    <w:multiLevelType w:val="multilevel"/>
    <w:tmpl w:val="D6E4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AF0BB9"/>
    <w:multiLevelType w:val="hybridMultilevel"/>
    <w:tmpl w:val="D1DEB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DE5"/>
    <w:multiLevelType w:val="hybridMultilevel"/>
    <w:tmpl w:val="AC8E69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4770C"/>
    <w:multiLevelType w:val="multilevel"/>
    <w:tmpl w:val="B01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713DF"/>
    <w:multiLevelType w:val="multilevel"/>
    <w:tmpl w:val="31EE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87EC9"/>
    <w:multiLevelType w:val="multilevel"/>
    <w:tmpl w:val="77D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CD0437"/>
    <w:multiLevelType w:val="hybridMultilevel"/>
    <w:tmpl w:val="0B8E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E62"/>
    <w:multiLevelType w:val="hybridMultilevel"/>
    <w:tmpl w:val="4246EBB0"/>
    <w:lvl w:ilvl="0" w:tplc="325695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63066"/>
    <w:multiLevelType w:val="multilevel"/>
    <w:tmpl w:val="083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82B66"/>
    <w:multiLevelType w:val="hybridMultilevel"/>
    <w:tmpl w:val="43663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64F89"/>
    <w:multiLevelType w:val="multilevel"/>
    <w:tmpl w:val="216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04BC6"/>
    <w:multiLevelType w:val="multilevel"/>
    <w:tmpl w:val="4EAE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9E6E3A"/>
    <w:multiLevelType w:val="multilevel"/>
    <w:tmpl w:val="CFD2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F7797C"/>
    <w:multiLevelType w:val="hybridMultilevel"/>
    <w:tmpl w:val="A5B0E0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00C16"/>
    <w:multiLevelType w:val="multilevel"/>
    <w:tmpl w:val="B3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C76FF"/>
    <w:multiLevelType w:val="multilevel"/>
    <w:tmpl w:val="DE5E5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C820461"/>
    <w:multiLevelType w:val="multilevel"/>
    <w:tmpl w:val="6C2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F7166E"/>
    <w:multiLevelType w:val="multilevel"/>
    <w:tmpl w:val="3C2C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E1538F"/>
    <w:multiLevelType w:val="multilevel"/>
    <w:tmpl w:val="BA8E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261B4"/>
    <w:multiLevelType w:val="multilevel"/>
    <w:tmpl w:val="132C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236EEA"/>
    <w:multiLevelType w:val="multilevel"/>
    <w:tmpl w:val="9714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7"/>
  </w:num>
  <w:num w:numId="5">
    <w:abstractNumId w:val="7"/>
  </w:num>
  <w:num w:numId="6">
    <w:abstractNumId w:val="23"/>
  </w:num>
  <w:num w:numId="7">
    <w:abstractNumId w:val="8"/>
  </w:num>
  <w:num w:numId="8">
    <w:abstractNumId w:val="16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  <w:num w:numId="13">
    <w:abstractNumId w:val="11"/>
  </w:num>
  <w:num w:numId="14">
    <w:abstractNumId w:val="3"/>
  </w:num>
  <w:num w:numId="15">
    <w:abstractNumId w:val="13"/>
  </w:num>
  <w:num w:numId="16">
    <w:abstractNumId w:val="12"/>
  </w:num>
  <w:num w:numId="17">
    <w:abstractNumId w:val="20"/>
  </w:num>
  <w:num w:numId="18">
    <w:abstractNumId w:val="24"/>
  </w:num>
  <w:num w:numId="19">
    <w:abstractNumId w:val="9"/>
  </w:num>
  <w:num w:numId="20">
    <w:abstractNumId w:val="18"/>
  </w:num>
  <w:num w:numId="21">
    <w:abstractNumId w:val="15"/>
  </w:num>
  <w:num w:numId="22">
    <w:abstractNumId w:val="14"/>
  </w:num>
  <w:num w:numId="23">
    <w:abstractNumId w:val="10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16"/>
    <w:rsid w:val="00000414"/>
    <w:rsid w:val="00000716"/>
    <w:rsid w:val="000019EF"/>
    <w:rsid w:val="00024580"/>
    <w:rsid w:val="00061270"/>
    <w:rsid w:val="0006513F"/>
    <w:rsid w:val="0007780C"/>
    <w:rsid w:val="000877DA"/>
    <w:rsid w:val="000A2B57"/>
    <w:rsid w:val="000B0087"/>
    <w:rsid w:val="000C2993"/>
    <w:rsid w:val="000C605A"/>
    <w:rsid w:val="000D35FE"/>
    <w:rsid w:val="000D44E0"/>
    <w:rsid w:val="000E0908"/>
    <w:rsid w:val="000F6F87"/>
    <w:rsid w:val="00100644"/>
    <w:rsid w:val="001255F5"/>
    <w:rsid w:val="00166FFF"/>
    <w:rsid w:val="001B1E18"/>
    <w:rsid w:val="001B6A32"/>
    <w:rsid w:val="001B766C"/>
    <w:rsid w:val="001C719C"/>
    <w:rsid w:val="001C785C"/>
    <w:rsid w:val="001E3609"/>
    <w:rsid w:val="001F377C"/>
    <w:rsid w:val="00206085"/>
    <w:rsid w:val="00207C58"/>
    <w:rsid w:val="00207CD8"/>
    <w:rsid w:val="00234B5E"/>
    <w:rsid w:val="002433A3"/>
    <w:rsid w:val="002443C4"/>
    <w:rsid w:val="00252E43"/>
    <w:rsid w:val="00282F34"/>
    <w:rsid w:val="00292E84"/>
    <w:rsid w:val="002B3B71"/>
    <w:rsid w:val="002C2FDB"/>
    <w:rsid w:val="002D00D8"/>
    <w:rsid w:val="002D2C0C"/>
    <w:rsid w:val="002D367E"/>
    <w:rsid w:val="002E1DEB"/>
    <w:rsid w:val="002F5314"/>
    <w:rsid w:val="002F69F8"/>
    <w:rsid w:val="0030213B"/>
    <w:rsid w:val="0034036E"/>
    <w:rsid w:val="00341127"/>
    <w:rsid w:val="00350F8D"/>
    <w:rsid w:val="003668AE"/>
    <w:rsid w:val="003724AA"/>
    <w:rsid w:val="003761C3"/>
    <w:rsid w:val="003C1638"/>
    <w:rsid w:val="003C7D2D"/>
    <w:rsid w:val="003E2217"/>
    <w:rsid w:val="00411F66"/>
    <w:rsid w:val="0042481C"/>
    <w:rsid w:val="004303CF"/>
    <w:rsid w:val="00463452"/>
    <w:rsid w:val="004733EB"/>
    <w:rsid w:val="00476C18"/>
    <w:rsid w:val="004815CA"/>
    <w:rsid w:val="00496455"/>
    <w:rsid w:val="004B64A5"/>
    <w:rsid w:val="004D0912"/>
    <w:rsid w:val="004F09D5"/>
    <w:rsid w:val="00503ED5"/>
    <w:rsid w:val="005050BC"/>
    <w:rsid w:val="005075C5"/>
    <w:rsid w:val="00521357"/>
    <w:rsid w:val="00526699"/>
    <w:rsid w:val="00531702"/>
    <w:rsid w:val="005440D4"/>
    <w:rsid w:val="00556214"/>
    <w:rsid w:val="00566079"/>
    <w:rsid w:val="00571592"/>
    <w:rsid w:val="00583BD1"/>
    <w:rsid w:val="0058526D"/>
    <w:rsid w:val="005A365E"/>
    <w:rsid w:val="005B6003"/>
    <w:rsid w:val="005C06E3"/>
    <w:rsid w:val="005D3223"/>
    <w:rsid w:val="005E23F3"/>
    <w:rsid w:val="00640CFB"/>
    <w:rsid w:val="00657A65"/>
    <w:rsid w:val="006A66CA"/>
    <w:rsid w:val="006B7937"/>
    <w:rsid w:val="006D26A0"/>
    <w:rsid w:val="006E0EB6"/>
    <w:rsid w:val="006E2E5D"/>
    <w:rsid w:val="006F3F00"/>
    <w:rsid w:val="00701974"/>
    <w:rsid w:val="007050EA"/>
    <w:rsid w:val="007131A8"/>
    <w:rsid w:val="00717F75"/>
    <w:rsid w:val="00752C3D"/>
    <w:rsid w:val="00775C16"/>
    <w:rsid w:val="00776C97"/>
    <w:rsid w:val="00781D05"/>
    <w:rsid w:val="007B7537"/>
    <w:rsid w:val="007C47DC"/>
    <w:rsid w:val="007D5918"/>
    <w:rsid w:val="007E0671"/>
    <w:rsid w:val="007E06A4"/>
    <w:rsid w:val="007E6E04"/>
    <w:rsid w:val="008056BF"/>
    <w:rsid w:val="008333B6"/>
    <w:rsid w:val="0088113D"/>
    <w:rsid w:val="008A20E7"/>
    <w:rsid w:val="008C1C06"/>
    <w:rsid w:val="008C2915"/>
    <w:rsid w:val="008C630C"/>
    <w:rsid w:val="008F0BB7"/>
    <w:rsid w:val="00900D1F"/>
    <w:rsid w:val="00905A3C"/>
    <w:rsid w:val="00920DD5"/>
    <w:rsid w:val="00925018"/>
    <w:rsid w:val="00933DA1"/>
    <w:rsid w:val="0093785A"/>
    <w:rsid w:val="00971970"/>
    <w:rsid w:val="00980BCE"/>
    <w:rsid w:val="00985425"/>
    <w:rsid w:val="009C5A59"/>
    <w:rsid w:val="009F50DD"/>
    <w:rsid w:val="00A21AE8"/>
    <w:rsid w:val="00A23625"/>
    <w:rsid w:val="00A32E7A"/>
    <w:rsid w:val="00A36B49"/>
    <w:rsid w:val="00A40F99"/>
    <w:rsid w:val="00A579DD"/>
    <w:rsid w:val="00A8200F"/>
    <w:rsid w:val="00AA08DA"/>
    <w:rsid w:val="00AA6757"/>
    <w:rsid w:val="00AC7EC8"/>
    <w:rsid w:val="00AD1C8A"/>
    <w:rsid w:val="00AE4671"/>
    <w:rsid w:val="00B028A4"/>
    <w:rsid w:val="00B13FEA"/>
    <w:rsid w:val="00B32CDA"/>
    <w:rsid w:val="00B40C72"/>
    <w:rsid w:val="00B412FC"/>
    <w:rsid w:val="00B679AC"/>
    <w:rsid w:val="00B92CEA"/>
    <w:rsid w:val="00B931B0"/>
    <w:rsid w:val="00BA2738"/>
    <w:rsid w:val="00BD2D2D"/>
    <w:rsid w:val="00BD7778"/>
    <w:rsid w:val="00BF44CC"/>
    <w:rsid w:val="00C23030"/>
    <w:rsid w:val="00C32988"/>
    <w:rsid w:val="00C433B2"/>
    <w:rsid w:val="00C47DBE"/>
    <w:rsid w:val="00C612E5"/>
    <w:rsid w:val="00C747C7"/>
    <w:rsid w:val="00CB524D"/>
    <w:rsid w:val="00CC689A"/>
    <w:rsid w:val="00D13564"/>
    <w:rsid w:val="00D20F23"/>
    <w:rsid w:val="00D34355"/>
    <w:rsid w:val="00D357DB"/>
    <w:rsid w:val="00D5321D"/>
    <w:rsid w:val="00D6753B"/>
    <w:rsid w:val="00D81690"/>
    <w:rsid w:val="00DA6570"/>
    <w:rsid w:val="00DC6D81"/>
    <w:rsid w:val="00DE47FD"/>
    <w:rsid w:val="00E12E87"/>
    <w:rsid w:val="00E35821"/>
    <w:rsid w:val="00E43DA4"/>
    <w:rsid w:val="00E65728"/>
    <w:rsid w:val="00E70E83"/>
    <w:rsid w:val="00E746AC"/>
    <w:rsid w:val="00E75181"/>
    <w:rsid w:val="00EB4CE0"/>
    <w:rsid w:val="00EC5353"/>
    <w:rsid w:val="00EE37DB"/>
    <w:rsid w:val="00EF1B5F"/>
    <w:rsid w:val="00EF6233"/>
    <w:rsid w:val="00F02B12"/>
    <w:rsid w:val="00F05263"/>
    <w:rsid w:val="00F15E63"/>
    <w:rsid w:val="00F217FD"/>
    <w:rsid w:val="00F32964"/>
    <w:rsid w:val="00F56166"/>
    <w:rsid w:val="00F60C93"/>
    <w:rsid w:val="00F72538"/>
    <w:rsid w:val="00F95528"/>
    <w:rsid w:val="00FA5EBA"/>
    <w:rsid w:val="00FC3DE5"/>
    <w:rsid w:val="00FD668C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266780"/>
  <w15:docId w15:val="{3D763593-4AD6-4301-B058-7CC4597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403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5C16"/>
    <w:rPr>
      <w:szCs w:val="20"/>
    </w:rPr>
  </w:style>
  <w:style w:type="character" w:styleId="a4">
    <w:name w:val="Hyperlink"/>
    <w:rsid w:val="00775C16"/>
    <w:rPr>
      <w:color w:val="0000FF"/>
      <w:u w:val="single"/>
    </w:rPr>
  </w:style>
  <w:style w:type="table" w:styleId="a5">
    <w:name w:val="Table Grid"/>
    <w:basedOn w:val="a1"/>
    <w:rsid w:val="00B6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A365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34036E"/>
    <w:rPr>
      <w:b/>
      <w:bCs/>
      <w:sz w:val="27"/>
      <w:szCs w:val="27"/>
    </w:rPr>
  </w:style>
  <w:style w:type="character" w:styleId="a7">
    <w:name w:val="Strong"/>
    <w:uiPriority w:val="22"/>
    <w:qFormat/>
    <w:rsid w:val="007B7537"/>
    <w:rPr>
      <w:b/>
      <w:bCs/>
    </w:rPr>
  </w:style>
  <w:style w:type="paragraph" w:styleId="a8">
    <w:name w:val="No Spacing"/>
    <w:uiPriority w:val="1"/>
    <w:qFormat/>
    <w:rsid w:val="00E75181"/>
    <w:rPr>
      <w:sz w:val="24"/>
      <w:szCs w:val="24"/>
    </w:rPr>
  </w:style>
  <w:style w:type="character" w:styleId="a9">
    <w:name w:val="Emphasis"/>
    <w:qFormat/>
    <w:rsid w:val="00E75181"/>
    <w:rPr>
      <w:i/>
      <w:iCs/>
    </w:rPr>
  </w:style>
  <w:style w:type="paragraph" w:styleId="2">
    <w:name w:val="Body Text Indent 2"/>
    <w:basedOn w:val="a"/>
    <w:link w:val="20"/>
    <w:rsid w:val="00900D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00D1F"/>
    <w:rPr>
      <w:sz w:val="24"/>
      <w:szCs w:val="24"/>
    </w:rPr>
  </w:style>
  <w:style w:type="paragraph" w:customStyle="1" w:styleId="Default">
    <w:name w:val="Default"/>
    <w:uiPriority w:val="99"/>
    <w:rsid w:val="00AD1C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6E0E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7C47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47D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02B12"/>
    <w:pPr>
      <w:ind w:left="720"/>
      <w:contextualSpacing/>
    </w:pPr>
  </w:style>
  <w:style w:type="paragraph" w:customStyle="1" w:styleId="ad">
    <w:name w:val="Обычный.ЦБ"/>
    <w:rsid w:val="004733EB"/>
    <w:pPr>
      <w:widowControl w:val="0"/>
      <w:spacing w:before="180" w:line="260" w:lineRule="auto"/>
      <w:ind w:firstLine="72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2BC0-66BD-4F0B-83A4-3B55C222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ПСКБ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ChapurinaMG</dc:creator>
  <cp:lastModifiedBy>Сарсаниа Рамина Борисовна</cp:lastModifiedBy>
  <cp:revision>2</cp:revision>
  <cp:lastPrinted>2014-07-03T07:57:00Z</cp:lastPrinted>
  <dcterms:created xsi:type="dcterms:W3CDTF">2021-06-23T08:12:00Z</dcterms:created>
  <dcterms:modified xsi:type="dcterms:W3CDTF">2021-06-23T08:12:00Z</dcterms:modified>
</cp:coreProperties>
</file>